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3F" w:rsidRDefault="005E74C4" w:rsidP="005E74C4">
      <w:pPr>
        <w:jc w:val="center"/>
      </w:pPr>
      <w:r>
        <w:t>SHEEO State Authorization Survey:</w:t>
      </w:r>
    </w:p>
    <w:p w:rsidR="005E74C4" w:rsidRDefault="005E74C4" w:rsidP="005E74C4">
      <w:pPr>
        <w:jc w:val="center"/>
      </w:pPr>
      <w:r>
        <w:t>Student Complaint Information by State and Agency</w:t>
      </w:r>
    </w:p>
    <w:p w:rsidR="005E74C4" w:rsidRDefault="005E74C4" w:rsidP="005E74C4">
      <w:pPr>
        <w:jc w:val="center"/>
      </w:pPr>
      <w:r>
        <w:t>Chart Includes Information for States in which Mount St. Joseph University is Authorized for Online Programs</w:t>
      </w:r>
    </w:p>
    <w:p w:rsidR="005E74C4" w:rsidRDefault="005E74C4"/>
    <w:tbl>
      <w:tblPr>
        <w:tblStyle w:val="TableGrid"/>
        <w:tblW w:w="0" w:type="auto"/>
        <w:tblLook w:val="04A0" w:firstRow="1" w:lastRow="0" w:firstColumn="1" w:lastColumn="0" w:noHBand="0" w:noVBand="1"/>
      </w:tblPr>
      <w:tblGrid>
        <w:gridCol w:w="2306"/>
        <w:gridCol w:w="3881"/>
        <w:gridCol w:w="6989"/>
      </w:tblGrid>
      <w:tr w:rsidR="005E74C4" w:rsidTr="003F5EEC">
        <w:tc>
          <w:tcPr>
            <w:tcW w:w="2306" w:type="dxa"/>
          </w:tcPr>
          <w:p w:rsidR="005E74C4" w:rsidRDefault="005E74C4" w:rsidP="005E74C4">
            <w:pPr>
              <w:jc w:val="center"/>
            </w:pPr>
            <w:r>
              <w:t>State</w:t>
            </w:r>
          </w:p>
        </w:tc>
        <w:tc>
          <w:tcPr>
            <w:tcW w:w="3881" w:type="dxa"/>
          </w:tcPr>
          <w:p w:rsidR="005E74C4" w:rsidRDefault="005E74C4" w:rsidP="005E74C4">
            <w:pPr>
              <w:jc w:val="center"/>
            </w:pPr>
            <w:r>
              <w:t>Agency Name</w:t>
            </w:r>
          </w:p>
        </w:tc>
        <w:tc>
          <w:tcPr>
            <w:tcW w:w="6989" w:type="dxa"/>
          </w:tcPr>
          <w:p w:rsidR="005E74C4" w:rsidRDefault="005E74C4" w:rsidP="005E74C4">
            <w:pPr>
              <w:jc w:val="center"/>
            </w:pPr>
            <w:r>
              <w:t>Link to Information about Complaint Process</w:t>
            </w:r>
          </w:p>
        </w:tc>
      </w:tr>
      <w:tr w:rsidR="005E74C4" w:rsidTr="003F5EEC">
        <w:tc>
          <w:tcPr>
            <w:tcW w:w="2306" w:type="dxa"/>
            <w:shd w:val="clear" w:color="auto" w:fill="7F7F7F" w:themeFill="text1" w:themeFillTint="80"/>
          </w:tcPr>
          <w:p w:rsidR="005E74C4" w:rsidRDefault="005E74C4"/>
        </w:tc>
        <w:tc>
          <w:tcPr>
            <w:tcW w:w="3881" w:type="dxa"/>
            <w:shd w:val="clear" w:color="auto" w:fill="7F7F7F" w:themeFill="text1" w:themeFillTint="80"/>
          </w:tcPr>
          <w:p w:rsidR="005E74C4" w:rsidRDefault="005E74C4"/>
        </w:tc>
        <w:tc>
          <w:tcPr>
            <w:tcW w:w="6989" w:type="dxa"/>
            <w:shd w:val="clear" w:color="auto" w:fill="7F7F7F" w:themeFill="text1" w:themeFillTint="80"/>
          </w:tcPr>
          <w:p w:rsidR="005E74C4" w:rsidRDefault="005E74C4"/>
        </w:tc>
      </w:tr>
      <w:tr w:rsidR="005E74C4" w:rsidTr="003F5EEC">
        <w:tc>
          <w:tcPr>
            <w:tcW w:w="2306" w:type="dxa"/>
          </w:tcPr>
          <w:p w:rsidR="005E74C4" w:rsidRDefault="005E74C4">
            <w:r>
              <w:t>Alaska</w:t>
            </w:r>
          </w:p>
        </w:tc>
        <w:tc>
          <w:tcPr>
            <w:tcW w:w="3881" w:type="dxa"/>
          </w:tcPr>
          <w:p w:rsidR="005E74C4" w:rsidRDefault="005E74C4">
            <w:r>
              <w:t>Alaska Commission on Postsecondary Education</w:t>
            </w:r>
          </w:p>
        </w:tc>
        <w:tc>
          <w:tcPr>
            <w:tcW w:w="6989" w:type="dxa"/>
          </w:tcPr>
          <w:p w:rsidR="005E74C4" w:rsidRDefault="005E74C4">
            <w:r>
              <w:t xml:space="preserve">Complainant may request form at:  </w:t>
            </w:r>
            <w:hyperlink r:id="rId5" w:history="1">
              <w:r w:rsidRPr="00E01483">
                <w:rPr>
                  <w:rStyle w:val="Hyperlink"/>
                </w:rPr>
                <w:t>EED.ACPE-IA@alaska.gov</w:t>
              </w:r>
            </w:hyperlink>
          </w:p>
          <w:p w:rsidR="005E74C4" w:rsidRDefault="005E74C4"/>
        </w:tc>
      </w:tr>
      <w:tr w:rsidR="00413E1E" w:rsidTr="003F5EEC">
        <w:tc>
          <w:tcPr>
            <w:tcW w:w="2306" w:type="dxa"/>
            <w:shd w:val="clear" w:color="auto" w:fill="7F7F7F" w:themeFill="text1" w:themeFillTint="80"/>
          </w:tcPr>
          <w:p w:rsidR="00413E1E" w:rsidRDefault="00413E1E"/>
        </w:tc>
        <w:tc>
          <w:tcPr>
            <w:tcW w:w="3881" w:type="dxa"/>
            <w:shd w:val="clear" w:color="auto" w:fill="7F7F7F" w:themeFill="text1" w:themeFillTint="80"/>
          </w:tcPr>
          <w:p w:rsidR="00413E1E" w:rsidRDefault="00413E1E"/>
        </w:tc>
        <w:tc>
          <w:tcPr>
            <w:tcW w:w="6989" w:type="dxa"/>
            <w:shd w:val="clear" w:color="auto" w:fill="7F7F7F" w:themeFill="text1" w:themeFillTint="80"/>
          </w:tcPr>
          <w:p w:rsidR="00413E1E" w:rsidRDefault="00413E1E"/>
        </w:tc>
      </w:tr>
      <w:tr w:rsidR="005E74C4" w:rsidTr="003F5EEC">
        <w:tc>
          <w:tcPr>
            <w:tcW w:w="2306" w:type="dxa"/>
          </w:tcPr>
          <w:p w:rsidR="005E74C4" w:rsidRDefault="000B677F">
            <w:r>
              <w:t>Arizona</w:t>
            </w:r>
          </w:p>
        </w:tc>
        <w:tc>
          <w:tcPr>
            <w:tcW w:w="3881" w:type="dxa"/>
          </w:tcPr>
          <w:p w:rsidR="005E74C4" w:rsidRDefault="00413E1E">
            <w:r>
              <w:t>Arizona State Board for Private Postsecondary Education</w:t>
            </w:r>
          </w:p>
        </w:tc>
        <w:tc>
          <w:tcPr>
            <w:tcW w:w="6989" w:type="dxa"/>
          </w:tcPr>
          <w:p w:rsidR="00413E1E" w:rsidRDefault="007E63E6" w:rsidP="00C45215">
            <w:hyperlink r:id="rId6" w:history="1">
              <w:r w:rsidR="00C45215" w:rsidRPr="00E01483">
                <w:rPr>
                  <w:rStyle w:val="Hyperlink"/>
                </w:rPr>
                <w:t>https://ppse.az.gov/complaint</w:t>
              </w:r>
            </w:hyperlink>
          </w:p>
          <w:p w:rsidR="00C45215" w:rsidRDefault="00C45215" w:rsidP="00C45215"/>
        </w:tc>
      </w:tr>
      <w:tr w:rsidR="00413E1E" w:rsidTr="003F5EEC">
        <w:tc>
          <w:tcPr>
            <w:tcW w:w="2306" w:type="dxa"/>
            <w:shd w:val="clear" w:color="auto" w:fill="7F7F7F" w:themeFill="text1" w:themeFillTint="80"/>
          </w:tcPr>
          <w:p w:rsidR="00413E1E" w:rsidRDefault="00413E1E"/>
        </w:tc>
        <w:tc>
          <w:tcPr>
            <w:tcW w:w="3881" w:type="dxa"/>
            <w:shd w:val="clear" w:color="auto" w:fill="7F7F7F" w:themeFill="text1" w:themeFillTint="80"/>
          </w:tcPr>
          <w:p w:rsidR="00413E1E" w:rsidRDefault="00413E1E"/>
        </w:tc>
        <w:tc>
          <w:tcPr>
            <w:tcW w:w="6989" w:type="dxa"/>
            <w:shd w:val="clear" w:color="auto" w:fill="7F7F7F" w:themeFill="text1" w:themeFillTint="80"/>
          </w:tcPr>
          <w:p w:rsidR="00413E1E" w:rsidRDefault="00413E1E"/>
        </w:tc>
      </w:tr>
      <w:tr w:rsidR="00413E1E" w:rsidTr="003F5EEC">
        <w:tc>
          <w:tcPr>
            <w:tcW w:w="2306" w:type="dxa"/>
            <w:shd w:val="clear" w:color="auto" w:fill="auto"/>
          </w:tcPr>
          <w:p w:rsidR="00413E1E" w:rsidRDefault="00413E1E">
            <w:r>
              <w:t>California</w:t>
            </w:r>
          </w:p>
        </w:tc>
        <w:tc>
          <w:tcPr>
            <w:tcW w:w="3881" w:type="dxa"/>
            <w:shd w:val="clear" w:color="auto" w:fill="auto"/>
          </w:tcPr>
          <w:p w:rsidR="00413E1E" w:rsidRDefault="00413E1E">
            <w:r>
              <w:t>California Bureau for Private Postsecondary Education</w:t>
            </w:r>
          </w:p>
        </w:tc>
        <w:tc>
          <w:tcPr>
            <w:tcW w:w="6989" w:type="dxa"/>
            <w:shd w:val="clear" w:color="auto" w:fill="auto"/>
          </w:tcPr>
          <w:p w:rsidR="00413E1E" w:rsidRDefault="007E63E6">
            <w:hyperlink r:id="rId7" w:history="1">
              <w:r w:rsidR="00413E1E" w:rsidRPr="00E01483">
                <w:rPr>
                  <w:rStyle w:val="Hyperlink"/>
                </w:rPr>
                <w:t>http://www.bppe.ca.gov/enforcement/complaint.shtml</w:t>
              </w:r>
            </w:hyperlink>
          </w:p>
          <w:p w:rsidR="00413E1E" w:rsidRDefault="00413E1E"/>
        </w:tc>
      </w:tr>
      <w:tr w:rsidR="00413E1E" w:rsidTr="003F5EEC">
        <w:tc>
          <w:tcPr>
            <w:tcW w:w="2306" w:type="dxa"/>
            <w:shd w:val="clear" w:color="auto" w:fill="7F7F7F" w:themeFill="text1" w:themeFillTint="80"/>
          </w:tcPr>
          <w:p w:rsidR="00413E1E" w:rsidRDefault="00413E1E"/>
        </w:tc>
        <w:tc>
          <w:tcPr>
            <w:tcW w:w="3881" w:type="dxa"/>
            <w:shd w:val="clear" w:color="auto" w:fill="7F7F7F" w:themeFill="text1" w:themeFillTint="80"/>
          </w:tcPr>
          <w:p w:rsidR="00413E1E" w:rsidRDefault="00413E1E"/>
        </w:tc>
        <w:tc>
          <w:tcPr>
            <w:tcW w:w="6989" w:type="dxa"/>
            <w:shd w:val="clear" w:color="auto" w:fill="7F7F7F" w:themeFill="text1" w:themeFillTint="80"/>
          </w:tcPr>
          <w:p w:rsidR="00413E1E" w:rsidRDefault="00413E1E"/>
        </w:tc>
      </w:tr>
      <w:tr w:rsidR="00413E1E" w:rsidTr="003F5EEC">
        <w:tc>
          <w:tcPr>
            <w:tcW w:w="2306" w:type="dxa"/>
            <w:shd w:val="clear" w:color="auto" w:fill="auto"/>
          </w:tcPr>
          <w:p w:rsidR="00413E1E" w:rsidRDefault="00413E1E">
            <w:r>
              <w:t>Colorado</w:t>
            </w:r>
          </w:p>
        </w:tc>
        <w:tc>
          <w:tcPr>
            <w:tcW w:w="3881" w:type="dxa"/>
            <w:shd w:val="clear" w:color="auto" w:fill="auto"/>
          </w:tcPr>
          <w:p w:rsidR="00413E1E" w:rsidRDefault="00413E1E">
            <w:r>
              <w:t>Colorado Department of Higher Education</w:t>
            </w:r>
          </w:p>
        </w:tc>
        <w:tc>
          <w:tcPr>
            <w:tcW w:w="6989" w:type="dxa"/>
            <w:shd w:val="clear" w:color="auto" w:fill="auto"/>
          </w:tcPr>
          <w:p w:rsidR="00413E1E" w:rsidRDefault="007E63E6" w:rsidP="00C45215">
            <w:hyperlink r:id="rId8" w:history="1">
              <w:r w:rsidR="00C45215" w:rsidRPr="00E01483">
                <w:rPr>
                  <w:rStyle w:val="Hyperlink"/>
                </w:rPr>
                <w:t>http://highered.colorado.gov/Academics/Complaints/default.html</w:t>
              </w:r>
            </w:hyperlink>
          </w:p>
          <w:p w:rsidR="00C45215" w:rsidRDefault="00C45215" w:rsidP="00C45215"/>
        </w:tc>
      </w:tr>
      <w:tr w:rsidR="00E65CD7" w:rsidTr="003F5EEC">
        <w:tc>
          <w:tcPr>
            <w:tcW w:w="2306" w:type="dxa"/>
            <w:shd w:val="clear" w:color="auto" w:fill="7F7F7F" w:themeFill="text1" w:themeFillTint="80"/>
          </w:tcPr>
          <w:p w:rsidR="00E65CD7" w:rsidRDefault="00E65CD7"/>
        </w:tc>
        <w:tc>
          <w:tcPr>
            <w:tcW w:w="3881" w:type="dxa"/>
            <w:shd w:val="clear" w:color="auto" w:fill="7F7F7F" w:themeFill="text1" w:themeFillTint="80"/>
          </w:tcPr>
          <w:p w:rsidR="00E65CD7" w:rsidRDefault="00E65CD7"/>
        </w:tc>
        <w:tc>
          <w:tcPr>
            <w:tcW w:w="6989" w:type="dxa"/>
            <w:shd w:val="clear" w:color="auto" w:fill="7F7F7F" w:themeFill="text1" w:themeFillTint="80"/>
          </w:tcPr>
          <w:p w:rsidR="00E65CD7" w:rsidRDefault="00E65CD7" w:rsidP="00C45215"/>
        </w:tc>
      </w:tr>
      <w:tr w:rsidR="00E65CD7" w:rsidTr="003F5EEC">
        <w:tc>
          <w:tcPr>
            <w:tcW w:w="2306" w:type="dxa"/>
            <w:shd w:val="clear" w:color="auto" w:fill="auto"/>
          </w:tcPr>
          <w:p w:rsidR="00E65CD7" w:rsidRDefault="00621221">
            <w:r>
              <w:t>Connecticut</w:t>
            </w:r>
          </w:p>
        </w:tc>
        <w:tc>
          <w:tcPr>
            <w:tcW w:w="3881" w:type="dxa"/>
            <w:shd w:val="clear" w:color="auto" w:fill="auto"/>
          </w:tcPr>
          <w:p w:rsidR="00E65CD7" w:rsidRDefault="00621221">
            <w:r>
              <w:t>Connecticut Office of Higher Education</w:t>
            </w:r>
          </w:p>
        </w:tc>
        <w:tc>
          <w:tcPr>
            <w:tcW w:w="6989" w:type="dxa"/>
            <w:shd w:val="clear" w:color="auto" w:fill="auto"/>
          </w:tcPr>
          <w:p w:rsidR="00E65CD7" w:rsidRDefault="007E63E6" w:rsidP="00C45215">
            <w:hyperlink r:id="rId9" w:history="1">
              <w:r w:rsidR="00621221" w:rsidRPr="00E01483">
                <w:rPr>
                  <w:rStyle w:val="Hyperlink"/>
                </w:rPr>
                <w:t>http://www.ctohe.org/StudentComplaints.shtml</w:t>
              </w:r>
            </w:hyperlink>
          </w:p>
          <w:p w:rsidR="00621221" w:rsidRDefault="00621221" w:rsidP="00C45215"/>
        </w:tc>
      </w:tr>
      <w:tr w:rsidR="00621221" w:rsidTr="003F5EEC">
        <w:tc>
          <w:tcPr>
            <w:tcW w:w="2306" w:type="dxa"/>
            <w:shd w:val="clear" w:color="auto" w:fill="7F7F7F" w:themeFill="text1" w:themeFillTint="80"/>
          </w:tcPr>
          <w:p w:rsidR="00621221" w:rsidRDefault="00621221"/>
        </w:tc>
        <w:tc>
          <w:tcPr>
            <w:tcW w:w="3881" w:type="dxa"/>
            <w:shd w:val="clear" w:color="auto" w:fill="7F7F7F" w:themeFill="text1" w:themeFillTint="80"/>
          </w:tcPr>
          <w:p w:rsidR="00621221" w:rsidRDefault="00621221"/>
        </w:tc>
        <w:tc>
          <w:tcPr>
            <w:tcW w:w="6989" w:type="dxa"/>
            <w:shd w:val="clear" w:color="auto" w:fill="7F7F7F" w:themeFill="text1" w:themeFillTint="80"/>
          </w:tcPr>
          <w:p w:rsidR="00621221" w:rsidRDefault="00621221" w:rsidP="00C45215"/>
        </w:tc>
      </w:tr>
      <w:tr w:rsidR="00621221" w:rsidTr="003F5EEC">
        <w:tc>
          <w:tcPr>
            <w:tcW w:w="2306" w:type="dxa"/>
            <w:shd w:val="clear" w:color="auto" w:fill="auto"/>
          </w:tcPr>
          <w:p w:rsidR="00621221" w:rsidRDefault="00621221">
            <w:r>
              <w:t>Georgia</w:t>
            </w:r>
          </w:p>
        </w:tc>
        <w:tc>
          <w:tcPr>
            <w:tcW w:w="3881" w:type="dxa"/>
            <w:shd w:val="clear" w:color="auto" w:fill="auto"/>
          </w:tcPr>
          <w:p w:rsidR="00621221" w:rsidRDefault="00621221">
            <w:r>
              <w:t>Nonpublic Postsecondary Education Commission</w:t>
            </w:r>
          </w:p>
        </w:tc>
        <w:tc>
          <w:tcPr>
            <w:tcW w:w="6989" w:type="dxa"/>
            <w:shd w:val="clear" w:color="auto" w:fill="auto"/>
          </w:tcPr>
          <w:p w:rsidR="00621221" w:rsidRDefault="007E63E6" w:rsidP="00C45215">
            <w:hyperlink r:id="rId10" w:history="1">
              <w:r w:rsidR="00621221" w:rsidRPr="00E01483">
                <w:rPr>
                  <w:rStyle w:val="Hyperlink"/>
                </w:rPr>
                <w:t>http://www.gnpec.org/MainMenu.asp</w:t>
              </w:r>
            </w:hyperlink>
          </w:p>
          <w:p w:rsidR="00621221" w:rsidRDefault="00621221" w:rsidP="00C45215"/>
        </w:tc>
      </w:tr>
      <w:tr w:rsidR="00621221" w:rsidTr="003F5EEC">
        <w:tc>
          <w:tcPr>
            <w:tcW w:w="2306" w:type="dxa"/>
            <w:shd w:val="clear" w:color="auto" w:fill="7F7F7F" w:themeFill="text1" w:themeFillTint="80"/>
          </w:tcPr>
          <w:p w:rsidR="00621221" w:rsidRDefault="00621221"/>
        </w:tc>
        <w:tc>
          <w:tcPr>
            <w:tcW w:w="3881" w:type="dxa"/>
            <w:shd w:val="clear" w:color="auto" w:fill="7F7F7F" w:themeFill="text1" w:themeFillTint="80"/>
          </w:tcPr>
          <w:p w:rsidR="00621221" w:rsidRDefault="00621221"/>
        </w:tc>
        <w:tc>
          <w:tcPr>
            <w:tcW w:w="6989" w:type="dxa"/>
            <w:shd w:val="clear" w:color="auto" w:fill="7F7F7F" w:themeFill="text1" w:themeFillTint="80"/>
          </w:tcPr>
          <w:p w:rsidR="00621221" w:rsidRDefault="00621221" w:rsidP="00C45215"/>
        </w:tc>
      </w:tr>
      <w:tr w:rsidR="00621221" w:rsidTr="003F5EEC">
        <w:tc>
          <w:tcPr>
            <w:tcW w:w="2306" w:type="dxa"/>
            <w:shd w:val="clear" w:color="auto" w:fill="auto"/>
          </w:tcPr>
          <w:p w:rsidR="00621221" w:rsidRDefault="004612CF">
            <w:r>
              <w:t>Hawaii</w:t>
            </w:r>
          </w:p>
        </w:tc>
        <w:tc>
          <w:tcPr>
            <w:tcW w:w="3881" w:type="dxa"/>
            <w:shd w:val="clear" w:color="auto" w:fill="auto"/>
          </w:tcPr>
          <w:p w:rsidR="00621221" w:rsidRDefault="004612CF">
            <w:r>
              <w:t>Hawaii Postsecondary Education Authorization Program</w:t>
            </w:r>
          </w:p>
        </w:tc>
        <w:tc>
          <w:tcPr>
            <w:tcW w:w="6989" w:type="dxa"/>
            <w:shd w:val="clear" w:color="auto" w:fill="auto"/>
          </w:tcPr>
          <w:p w:rsidR="00621221" w:rsidRDefault="007E63E6" w:rsidP="00C45215">
            <w:hyperlink r:id="rId11" w:history="1">
              <w:r w:rsidR="004612CF" w:rsidRPr="00E01483">
                <w:rPr>
                  <w:rStyle w:val="Hyperlink"/>
                </w:rPr>
                <w:t>http://cca.hawaii.gov/hpeap/student-complaint-process/</w:t>
              </w:r>
            </w:hyperlink>
          </w:p>
          <w:p w:rsidR="004612CF" w:rsidRDefault="004612CF" w:rsidP="00C45215"/>
        </w:tc>
      </w:tr>
      <w:tr w:rsidR="00E50D7B" w:rsidTr="003F5EEC">
        <w:tc>
          <w:tcPr>
            <w:tcW w:w="2306" w:type="dxa"/>
            <w:shd w:val="clear" w:color="auto" w:fill="7F7F7F" w:themeFill="text1" w:themeFillTint="80"/>
          </w:tcPr>
          <w:p w:rsidR="00E50D7B" w:rsidRDefault="00E50D7B"/>
        </w:tc>
        <w:tc>
          <w:tcPr>
            <w:tcW w:w="3881" w:type="dxa"/>
            <w:shd w:val="clear" w:color="auto" w:fill="7F7F7F" w:themeFill="text1" w:themeFillTint="80"/>
          </w:tcPr>
          <w:p w:rsidR="00E50D7B" w:rsidRDefault="00E50D7B"/>
        </w:tc>
        <w:tc>
          <w:tcPr>
            <w:tcW w:w="6989" w:type="dxa"/>
            <w:shd w:val="clear" w:color="auto" w:fill="7F7F7F" w:themeFill="text1" w:themeFillTint="80"/>
          </w:tcPr>
          <w:p w:rsidR="00E50D7B" w:rsidRDefault="00E50D7B" w:rsidP="00C45215"/>
        </w:tc>
      </w:tr>
      <w:tr w:rsidR="00E50D7B" w:rsidTr="003F5EEC">
        <w:tc>
          <w:tcPr>
            <w:tcW w:w="2306" w:type="dxa"/>
            <w:shd w:val="clear" w:color="auto" w:fill="auto"/>
          </w:tcPr>
          <w:p w:rsidR="00E50D7B" w:rsidRDefault="003F5EEC">
            <w:r>
              <w:t>Idaho</w:t>
            </w:r>
          </w:p>
        </w:tc>
        <w:tc>
          <w:tcPr>
            <w:tcW w:w="3881" w:type="dxa"/>
            <w:shd w:val="clear" w:color="auto" w:fill="auto"/>
          </w:tcPr>
          <w:p w:rsidR="00E50D7B" w:rsidRDefault="003F5EEC">
            <w:r>
              <w:t>Idaho State Board of Education</w:t>
            </w:r>
          </w:p>
        </w:tc>
        <w:tc>
          <w:tcPr>
            <w:tcW w:w="6989" w:type="dxa"/>
            <w:shd w:val="clear" w:color="auto" w:fill="auto"/>
          </w:tcPr>
          <w:p w:rsidR="00E50D7B" w:rsidRDefault="007E63E6" w:rsidP="00C45215">
            <w:hyperlink r:id="rId12" w:history="1">
              <w:r w:rsidR="003F5EEC" w:rsidRPr="00E01483">
                <w:rPr>
                  <w:rStyle w:val="Hyperlink"/>
                </w:rPr>
                <w:t>http://www.boardofed.idaho.gov/priv_col_univ/student_complaint.asp</w:t>
              </w:r>
            </w:hyperlink>
          </w:p>
          <w:p w:rsidR="003F5EEC" w:rsidRDefault="003F5EEC" w:rsidP="00C45215"/>
        </w:tc>
      </w:tr>
    </w:tbl>
    <w:p w:rsidR="003F5EEC" w:rsidRDefault="003F5EEC">
      <w:r>
        <w:br w:type="page"/>
      </w:r>
    </w:p>
    <w:tbl>
      <w:tblPr>
        <w:tblStyle w:val="TableGrid"/>
        <w:tblW w:w="0" w:type="auto"/>
        <w:tblLook w:val="04A0" w:firstRow="1" w:lastRow="0" w:firstColumn="1" w:lastColumn="0" w:noHBand="0" w:noVBand="1"/>
      </w:tblPr>
      <w:tblGrid>
        <w:gridCol w:w="2306"/>
        <w:gridCol w:w="3881"/>
        <w:gridCol w:w="6989"/>
      </w:tblGrid>
      <w:tr w:rsidR="003F5EEC" w:rsidTr="003F5EEC">
        <w:tc>
          <w:tcPr>
            <w:tcW w:w="2306" w:type="dxa"/>
            <w:shd w:val="clear" w:color="auto" w:fill="auto"/>
          </w:tcPr>
          <w:p w:rsidR="003F5EEC" w:rsidRDefault="003F5EEC" w:rsidP="003F5EEC">
            <w:pPr>
              <w:jc w:val="center"/>
            </w:pPr>
            <w:r>
              <w:t>State</w:t>
            </w:r>
          </w:p>
        </w:tc>
        <w:tc>
          <w:tcPr>
            <w:tcW w:w="3881" w:type="dxa"/>
            <w:shd w:val="clear" w:color="auto" w:fill="auto"/>
          </w:tcPr>
          <w:p w:rsidR="003F5EEC" w:rsidRDefault="003F5EEC" w:rsidP="003F5EEC">
            <w:pPr>
              <w:jc w:val="center"/>
            </w:pPr>
            <w:r>
              <w:t>Agency Name</w:t>
            </w:r>
          </w:p>
        </w:tc>
        <w:tc>
          <w:tcPr>
            <w:tcW w:w="6989" w:type="dxa"/>
            <w:shd w:val="clear" w:color="auto" w:fill="auto"/>
          </w:tcPr>
          <w:p w:rsidR="003F5EEC" w:rsidRDefault="003F5EEC" w:rsidP="003F5EEC">
            <w:pPr>
              <w:jc w:val="center"/>
              <w:rPr>
                <w:rFonts w:ascii="Verdana" w:hAnsi="Verdana"/>
                <w:color w:val="B42E34"/>
                <w:sz w:val="20"/>
                <w:szCs w:val="20"/>
                <w:lang w:val="en"/>
              </w:rPr>
            </w:pPr>
            <w:r>
              <w:t>Link to Information about Complaint Process</w:t>
            </w:r>
          </w:p>
        </w:tc>
      </w:tr>
      <w:tr w:rsidR="003F5EEC" w:rsidTr="003F5EEC">
        <w:tc>
          <w:tcPr>
            <w:tcW w:w="2306" w:type="dxa"/>
            <w:shd w:val="clear" w:color="auto" w:fill="auto"/>
          </w:tcPr>
          <w:p w:rsidR="003F5EEC" w:rsidRDefault="003F5EEC">
            <w:r>
              <w:t>Illinois</w:t>
            </w:r>
          </w:p>
        </w:tc>
        <w:tc>
          <w:tcPr>
            <w:tcW w:w="3881" w:type="dxa"/>
            <w:shd w:val="clear" w:color="auto" w:fill="auto"/>
          </w:tcPr>
          <w:p w:rsidR="003F5EEC" w:rsidRDefault="003F5EEC">
            <w:r>
              <w:t>Illinois Board of Higher Education</w:t>
            </w:r>
          </w:p>
        </w:tc>
        <w:tc>
          <w:tcPr>
            <w:tcW w:w="6989" w:type="dxa"/>
            <w:shd w:val="clear" w:color="auto" w:fill="auto"/>
          </w:tcPr>
          <w:p w:rsidR="003F5EEC" w:rsidRPr="003F5EEC" w:rsidRDefault="003F5EEC" w:rsidP="00C45215">
            <w:r w:rsidRPr="003F5EEC">
              <w:rPr>
                <w:lang w:val="en"/>
              </w:rPr>
              <w:t>Institutional Complaint Hotline: (217) 557-7359</w:t>
            </w:r>
            <w:r w:rsidRPr="003F5EEC">
              <w:rPr>
                <w:lang w:val="en"/>
              </w:rPr>
              <w:br/>
              <w:t xml:space="preserve">The Board receives general information email at </w:t>
            </w:r>
            <w:hyperlink r:id="rId13" w:history="1">
              <w:r w:rsidRPr="003F5EEC">
                <w:rPr>
                  <w:rStyle w:val="Hyperlink"/>
                  <w:color w:val="auto"/>
                  <w:lang w:val="en"/>
                </w:rPr>
                <w:t>info@ibhe.org</w:t>
              </w:r>
            </w:hyperlink>
            <w:r w:rsidRPr="003F5EEC">
              <w:rPr>
                <w:lang w:val="en"/>
              </w:rPr>
              <w:br/>
              <w:t>Students seeking to register a complaint about an institution are required to submit the complaint in writing. Complaint processing as relates to maintenance of institutional approvals is described in 23 Illinois Administrative Rules Sections 1030.70 and 1030.80.</w:t>
            </w:r>
          </w:p>
        </w:tc>
      </w:tr>
      <w:tr w:rsidR="003F5EEC" w:rsidTr="003F5EEC">
        <w:tc>
          <w:tcPr>
            <w:tcW w:w="2306" w:type="dxa"/>
            <w:shd w:val="clear" w:color="auto" w:fill="7F7F7F" w:themeFill="text1" w:themeFillTint="80"/>
          </w:tcPr>
          <w:p w:rsidR="003F5EEC" w:rsidRDefault="003F5EEC"/>
        </w:tc>
        <w:tc>
          <w:tcPr>
            <w:tcW w:w="3881" w:type="dxa"/>
            <w:shd w:val="clear" w:color="auto" w:fill="7F7F7F" w:themeFill="text1" w:themeFillTint="80"/>
          </w:tcPr>
          <w:p w:rsidR="003F5EEC" w:rsidRDefault="003F5EEC"/>
        </w:tc>
        <w:tc>
          <w:tcPr>
            <w:tcW w:w="6989" w:type="dxa"/>
            <w:shd w:val="clear" w:color="auto" w:fill="7F7F7F" w:themeFill="text1" w:themeFillTint="80"/>
          </w:tcPr>
          <w:p w:rsidR="003F5EEC" w:rsidRPr="003F5EEC" w:rsidRDefault="003F5EEC" w:rsidP="00C45215">
            <w:pPr>
              <w:rPr>
                <w:lang w:val="en"/>
              </w:rPr>
            </w:pPr>
          </w:p>
        </w:tc>
      </w:tr>
      <w:tr w:rsidR="003F5EEC" w:rsidTr="003F5EEC">
        <w:tc>
          <w:tcPr>
            <w:tcW w:w="2306" w:type="dxa"/>
            <w:shd w:val="clear" w:color="auto" w:fill="auto"/>
          </w:tcPr>
          <w:p w:rsidR="003F5EEC" w:rsidRDefault="00F105C0">
            <w:r>
              <w:t>Indiana</w:t>
            </w:r>
          </w:p>
        </w:tc>
        <w:tc>
          <w:tcPr>
            <w:tcW w:w="3881" w:type="dxa"/>
            <w:shd w:val="clear" w:color="auto" w:fill="auto"/>
          </w:tcPr>
          <w:p w:rsidR="003F5EEC" w:rsidRDefault="00E36E1E">
            <w:r>
              <w:t>Indiana Commission for Higher Education</w:t>
            </w:r>
          </w:p>
        </w:tc>
        <w:tc>
          <w:tcPr>
            <w:tcW w:w="6989" w:type="dxa"/>
            <w:shd w:val="clear" w:color="auto" w:fill="auto"/>
          </w:tcPr>
          <w:p w:rsidR="003F5EEC" w:rsidRDefault="007E63E6" w:rsidP="00C45215">
            <w:pPr>
              <w:rPr>
                <w:lang w:val="en"/>
              </w:rPr>
            </w:pPr>
            <w:hyperlink r:id="rId14" w:history="1">
              <w:r w:rsidR="00F105C0" w:rsidRPr="00E01483">
                <w:rPr>
                  <w:rStyle w:val="Hyperlink"/>
                  <w:lang w:val="en"/>
                </w:rPr>
                <w:t>http://www.in.gov/che/2744.htm</w:t>
              </w:r>
            </w:hyperlink>
          </w:p>
          <w:p w:rsidR="00F105C0" w:rsidRPr="003F5EEC" w:rsidRDefault="00F105C0" w:rsidP="00C45215">
            <w:pPr>
              <w:rPr>
                <w:lang w:val="en"/>
              </w:rPr>
            </w:pPr>
          </w:p>
        </w:tc>
      </w:tr>
      <w:tr w:rsidR="00DE6084" w:rsidTr="00DE6084">
        <w:tc>
          <w:tcPr>
            <w:tcW w:w="2306" w:type="dxa"/>
            <w:shd w:val="clear" w:color="auto" w:fill="7F7F7F" w:themeFill="text1" w:themeFillTint="80"/>
          </w:tcPr>
          <w:p w:rsidR="00DE6084" w:rsidRDefault="00DE6084"/>
        </w:tc>
        <w:tc>
          <w:tcPr>
            <w:tcW w:w="3881" w:type="dxa"/>
            <w:shd w:val="clear" w:color="auto" w:fill="7F7F7F" w:themeFill="text1" w:themeFillTint="80"/>
          </w:tcPr>
          <w:p w:rsidR="00DE6084" w:rsidRDefault="00DE6084"/>
        </w:tc>
        <w:tc>
          <w:tcPr>
            <w:tcW w:w="6989" w:type="dxa"/>
            <w:shd w:val="clear" w:color="auto" w:fill="7F7F7F" w:themeFill="text1" w:themeFillTint="80"/>
          </w:tcPr>
          <w:p w:rsidR="00DE6084" w:rsidRDefault="00DE6084" w:rsidP="00C45215">
            <w:pPr>
              <w:rPr>
                <w:lang w:val="en"/>
              </w:rPr>
            </w:pPr>
          </w:p>
        </w:tc>
      </w:tr>
      <w:tr w:rsidR="00DE6084" w:rsidTr="003F5EEC">
        <w:tc>
          <w:tcPr>
            <w:tcW w:w="2306" w:type="dxa"/>
            <w:shd w:val="clear" w:color="auto" w:fill="auto"/>
          </w:tcPr>
          <w:p w:rsidR="00DE6084" w:rsidRDefault="00DE6084">
            <w:r>
              <w:t>Kentucky</w:t>
            </w:r>
          </w:p>
        </w:tc>
        <w:tc>
          <w:tcPr>
            <w:tcW w:w="3881" w:type="dxa"/>
            <w:shd w:val="clear" w:color="auto" w:fill="auto"/>
          </w:tcPr>
          <w:p w:rsidR="00DE6084" w:rsidRDefault="00DE6084">
            <w:r>
              <w:t>Kentucky Council on Postsecondary Education</w:t>
            </w:r>
          </w:p>
        </w:tc>
        <w:tc>
          <w:tcPr>
            <w:tcW w:w="6989" w:type="dxa"/>
            <w:shd w:val="clear" w:color="auto" w:fill="auto"/>
          </w:tcPr>
          <w:p w:rsidR="00DE6084" w:rsidRPr="00DE6084" w:rsidRDefault="00DE6084" w:rsidP="00DE6084">
            <w:pPr>
              <w:pStyle w:val="NormalWeb"/>
              <w:rPr>
                <w:lang w:val="en"/>
              </w:rPr>
            </w:pPr>
            <w:r w:rsidRPr="00DE6084">
              <w:rPr>
                <w:lang w:val="en"/>
              </w:rPr>
              <w:t xml:space="preserve">To file a complaint, please write a letter or submit your complaint via </w:t>
            </w:r>
            <w:hyperlink r:id="rId15" w:history="1">
              <w:r w:rsidRPr="00DE6084">
                <w:rPr>
                  <w:rStyle w:val="Hyperlink"/>
                  <w:color w:val="auto"/>
                  <w:lang w:val="en"/>
                </w:rPr>
                <w:t>cpeconsumercomplaint@ky.gov</w:t>
              </w:r>
            </w:hyperlink>
            <w:r w:rsidRPr="00DE6084">
              <w:rPr>
                <w:lang w:val="en"/>
              </w:rPr>
              <w:t xml:space="preserve"> containing the following information:</w:t>
            </w:r>
          </w:p>
          <w:p w:rsidR="00DE6084" w:rsidRPr="00DE6084" w:rsidRDefault="00DE6084" w:rsidP="00DE6084">
            <w:pPr>
              <w:pStyle w:val="NormalWeb"/>
              <w:ind w:left="720"/>
              <w:rPr>
                <w:lang w:val="en"/>
              </w:rPr>
            </w:pPr>
            <w:r w:rsidRPr="00DE6084">
              <w:rPr>
                <w:lang w:val="en"/>
              </w:rPr>
              <w:t>Name of Student (or Complainant)</w:t>
            </w:r>
            <w:r w:rsidRPr="00DE6084">
              <w:rPr>
                <w:lang w:val="en"/>
              </w:rPr>
              <w:br/>
              <w:t>Complainant Address</w:t>
            </w:r>
            <w:r w:rsidRPr="00DE6084">
              <w:rPr>
                <w:lang w:val="en"/>
              </w:rPr>
              <w:br/>
              <w:t>Email Address</w:t>
            </w:r>
            <w:r w:rsidRPr="00DE6084">
              <w:rPr>
                <w:lang w:val="en"/>
              </w:rPr>
              <w:br/>
              <w:t>Phone Number</w:t>
            </w:r>
            <w:r w:rsidRPr="00DE6084">
              <w:rPr>
                <w:lang w:val="en"/>
              </w:rPr>
              <w:br/>
              <w:t>Name of Institution</w:t>
            </w:r>
            <w:r w:rsidRPr="00DE6084">
              <w:rPr>
                <w:lang w:val="en"/>
              </w:rPr>
              <w:br/>
              <w:t>Location of the Institution (City)</w:t>
            </w:r>
            <w:r w:rsidRPr="00DE6084">
              <w:rPr>
                <w:lang w:val="en"/>
              </w:rPr>
              <w:br/>
              <w:t>Dates of Attendance</w:t>
            </w:r>
            <w:r w:rsidRPr="00DE6084">
              <w:rPr>
                <w:lang w:val="en"/>
              </w:rPr>
              <w:br/>
              <w:t xml:space="preserve">A full description of the problem, any relevant documentation that will support the complaint such as correspondence, and the desired outcome. </w:t>
            </w:r>
          </w:p>
          <w:p w:rsidR="00DE6084" w:rsidRPr="00DE6084" w:rsidRDefault="00DE6084" w:rsidP="00DE6084">
            <w:pPr>
              <w:pStyle w:val="NormalWeb"/>
              <w:rPr>
                <w:lang w:val="en"/>
              </w:rPr>
            </w:pPr>
            <w:r w:rsidRPr="00DE6084">
              <w:rPr>
                <w:lang w:val="en"/>
              </w:rPr>
              <w:t>Send Letter To:</w:t>
            </w:r>
            <w:r w:rsidRPr="00DE6084">
              <w:rPr>
                <w:lang w:val="en"/>
              </w:rPr>
              <w:br/>
              <w:t>Director of Postsecondary Licensing</w:t>
            </w:r>
            <w:r w:rsidRPr="00DE6084">
              <w:rPr>
                <w:lang w:val="en"/>
              </w:rPr>
              <w:br/>
              <w:t>Council on Postsecondary Education</w:t>
            </w:r>
            <w:r w:rsidRPr="00DE6084">
              <w:rPr>
                <w:lang w:val="en"/>
              </w:rPr>
              <w:br/>
              <w:t>1024 Capital Center Drive, Suite 320</w:t>
            </w:r>
            <w:r w:rsidRPr="00DE6084">
              <w:rPr>
                <w:lang w:val="en"/>
              </w:rPr>
              <w:br/>
              <w:t>Frankfort, KY 40601</w:t>
            </w:r>
          </w:p>
          <w:p w:rsidR="00DE6084" w:rsidRDefault="00DE6084" w:rsidP="00C45215">
            <w:pPr>
              <w:rPr>
                <w:lang w:val="en"/>
              </w:rPr>
            </w:pPr>
          </w:p>
        </w:tc>
      </w:tr>
    </w:tbl>
    <w:p w:rsidR="00676DD4" w:rsidRDefault="00676DD4">
      <w:r>
        <w:br w:type="page"/>
      </w:r>
    </w:p>
    <w:tbl>
      <w:tblPr>
        <w:tblStyle w:val="TableGrid"/>
        <w:tblW w:w="0" w:type="auto"/>
        <w:tblLook w:val="04A0" w:firstRow="1" w:lastRow="0" w:firstColumn="1" w:lastColumn="0" w:noHBand="0" w:noVBand="1"/>
      </w:tblPr>
      <w:tblGrid>
        <w:gridCol w:w="2210"/>
        <w:gridCol w:w="3658"/>
        <w:gridCol w:w="12"/>
        <w:gridCol w:w="7296"/>
      </w:tblGrid>
      <w:tr w:rsidR="00676DD4" w:rsidTr="00BE02C0">
        <w:tc>
          <w:tcPr>
            <w:tcW w:w="2210" w:type="dxa"/>
            <w:shd w:val="clear" w:color="auto" w:fill="auto"/>
          </w:tcPr>
          <w:p w:rsidR="00676DD4" w:rsidRDefault="00676DD4" w:rsidP="001A5DB7">
            <w:pPr>
              <w:jc w:val="center"/>
            </w:pPr>
            <w:r>
              <w:t>State</w:t>
            </w:r>
          </w:p>
        </w:tc>
        <w:tc>
          <w:tcPr>
            <w:tcW w:w="3670" w:type="dxa"/>
            <w:gridSpan w:val="2"/>
            <w:shd w:val="clear" w:color="auto" w:fill="auto"/>
          </w:tcPr>
          <w:p w:rsidR="00676DD4" w:rsidRDefault="00676DD4" w:rsidP="001A5DB7">
            <w:pPr>
              <w:jc w:val="center"/>
            </w:pPr>
            <w:r>
              <w:t>Agency Name</w:t>
            </w:r>
          </w:p>
        </w:tc>
        <w:tc>
          <w:tcPr>
            <w:tcW w:w="7296" w:type="dxa"/>
            <w:shd w:val="clear" w:color="auto" w:fill="auto"/>
          </w:tcPr>
          <w:p w:rsidR="00676DD4" w:rsidRDefault="00676DD4" w:rsidP="001A5DB7">
            <w:pPr>
              <w:jc w:val="center"/>
              <w:rPr>
                <w:rFonts w:ascii="Verdana" w:hAnsi="Verdana"/>
                <w:color w:val="B42E34"/>
                <w:sz w:val="20"/>
                <w:szCs w:val="20"/>
                <w:lang w:val="en"/>
              </w:rPr>
            </w:pPr>
            <w:r>
              <w:t>Link to Information about Complaint Process</w:t>
            </w:r>
          </w:p>
        </w:tc>
      </w:tr>
      <w:tr w:rsidR="00676DD4" w:rsidTr="00BE02C0">
        <w:tc>
          <w:tcPr>
            <w:tcW w:w="2210" w:type="dxa"/>
            <w:shd w:val="clear" w:color="auto" w:fill="auto"/>
          </w:tcPr>
          <w:p w:rsidR="00676DD4" w:rsidRDefault="00676DD4">
            <w:r>
              <w:t>Maine</w:t>
            </w:r>
          </w:p>
        </w:tc>
        <w:tc>
          <w:tcPr>
            <w:tcW w:w="3670" w:type="dxa"/>
            <w:gridSpan w:val="2"/>
            <w:shd w:val="clear" w:color="auto" w:fill="auto"/>
          </w:tcPr>
          <w:p w:rsidR="00676DD4" w:rsidRDefault="005618D2">
            <w:r>
              <w:t>Maine Department of Higher Education</w:t>
            </w:r>
          </w:p>
        </w:tc>
        <w:tc>
          <w:tcPr>
            <w:tcW w:w="7296" w:type="dxa"/>
            <w:shd w:val="clear" w:color="auto" w:fill="auto"/>
          </w:tcPr>
          <w:p w:rsidR="00676DD4" w:rsidRPr="005618D2" w:rsidRDefault="005618D2" w:rsidP="00DE6084">
            <w:pPr>
              <w:pStyle w:val="NormalWeb"/>
              <w:rPr>
                <w:lang w:val="en"/>
              </w:rPr>
            </w:pPr>
            <w:r w:rsidRPr="005618D2">
              <w:rPr>
                <w:lang w:val="en"/>
              </w:rPr>
              <w:t>Harry W. Osgood</w:t>
            </w:r>
            <w:r w:rsidRPr="005618D2">
              <w:rPr>
                <w:lang w:val="en"/>
              </w:rPr>
              <w:br/>
              <w:t>Higher Education Specialist</w:t>
            </w:r>
            <w:r w:rsidRPr="005618D2">
              <w:rPr>
                <w:lang w:val="en"/>
              </w:rPr>
              <w:br/>
              <w:t>Maine Department of Education</w:t>
            </w:r>
            <w:r w:rsidRPr="005618D2">
              <w:rPr>
                <w:lang w:val="en"/>
              </w:rPr>
              <w:br/>
              <w:t>Augusta, Maine 04333</w:t>
            </w:r>
            <w:r w:rsidRPr="005618D2">
              <w:rPr>
                <w:lang w:val="en"/>
              </w:rPr>
              <w:br/>
              <w:t>207-624-6846</w:t>
            </w:r>
            <w:r w:rsidRPr="005618D2">
              <w:rPr>
                <w:lang w:val="en"/>
              </w:rPr>
              <w:br/>
            </w:r>
            <w:hyperlink r:id="rId16" w:history="1">
              <w:r w:rsidRPr="005618D2">
                <w:rPr>
                  <w:rStyle w:val="Hyperlink"/>
                  <w:color w:val="auto"/>
                  <w:lang w:val="en"/>
                </w:rPr>
                <w:t>harry.osgood@maine.gov</w:t>
              </w:r>
            </w:hyperlink>
          </w:p>
        </w:tc>
      </w:tr>
      <w:tr w:rsidR="00676DD4" w:rsidTr="00BE02C0">
        <w:tc>
          <w:tcPr>
            <w:tcW w:w="2210" w:type="dxa"/>
            <w:shd w:val="clear" w:color="auto" w:fill="7F7F7F" w:themeFill="text1" w:themeFillTint="80"/>
          </w:tcPr>
          <w:p w:rsidR="00676DD4" w:rsidRDefault="00676DD4"/>
        </w:tc>
        <w:tc>
          <w:tcPr>
            <w:tcW w:w="3670" w:type="dxa"/>
            <w:gridSpan w:val="2"/>
            <w:shd w:val="clear" w:color="auto" w:fill="7F7F7F" w:themeFill="text1" w:themeFillTint="80"/>
          </w:tcPr>
          <w:p w:rsidR="00676DD4" w:rsidRDefault="00676DD4"/>
        </w:tc>
        <w:tc>
          <w:tcPr>
            <w:tcW w:w="7296" w:type="dxa"/>
            <w:shd w:val="clear" w:color="auto" w:fill="7F7F7F" w:themeFill="text1" w:themeFillTint="80"/>
          </w:tcPr>
          <w:p w:rsidR="00676DD4" w:rsidRPr="00DE6084" w:rsidRDefault="00676DD4" w:rsidP="00DE6084">
            <w:pPr>
              <w:pStyle w:val="NormalWeb"/>
              <w:rPr>
                <w:lang w:val="en"/>
              </w:rPr>
            </w:pPr>
          </w:p>
        </w:tc>
      </w:tr>
      <w:tr w:rsidR="00676DD4" w:rsidTr="00BE02C0">
        <w:tc>
          <w:tcPr>
            <w:tcW w:w="2210" w:type="dxa"/>
            <w:shd w:val="clear" w:color="auto" w:fill="auto"/>
          </w:tcPr>
          <w:p w:rsidR="00676DD4" w:rsidRDefault="00715D34">
            <w:r>
              <w:t>Michigan</w:t>
            </w:r>
          </w:p>
        </w:tc>
        <w:tc>
          <w:tcPr>
            <w:tcW w:w="3670" w:type="dxa"/>
            <w:gridSpan w:val="2"/>
            <w:shd w:val="clear" w:color="auto" w:fill="auto"/>
          </w:tcPr>
          <w:p w:rsidR="00676DD4" w:rsidRDefault="00715D34">
            <w:r>
              <w:t>Michigan Department of Licensing and Regulatory Affairs</w:t>
            </w:r>
          </w:p>
        </w:tc>
        <w:tc>
          <w:tcPr>
            <w:tcW w:w="7296" w:type="dxa"/>
            <w:shd w:val="clear" w:color="auto" w:fill="auto"/>
          </w:tcPr>
          <w:p w:rsidR="00676DD4" w:rsidRDefault="007E63E6" w:rsidP="00DE6084">
            <w:pPr>
              <w:pStyle w:val="NormalWeb"/>
              <w:rPr>
                <w:lang w:val="en"/>
              </w:rPr>
            </w:pPr>
            <w:hyperlink r:id="rId17" w:history="1">
              <w:r w:rsidR="00715D34" w:rsidRPr="00E01483">
                <w:rPr>
                  <w:rStyle w:val="Hyperlink"/>
                  <w:lang w:val="en"/>
                </w:rPr>
                <w:t>http://www.michigan.gov/lara/0,4601,7-154-35299_61343_35395_35396---,00.html</w:t>
              </w:r>
            </w:hyperlink>
          </w:p>
          <w:p w:rsidR="00715D34" w:rsidRPr="00DE6084" w:rsidRDefault="00715D34" w:rsidP="00DE6084">
            <w:pPr>
              <w:pStyle w:val="NormalWeb"/>
              <w:rPr>
                <w:lang w:val="en"/>
              </w:rPr>
            </w:pPr>
          </w:p>
        </w:tc>
      </w:tr>
      <w:tr w:rsidR="00715D34" w:rsidTr="00BE02C0">
        <w:tc>
          <w:tcPr>
            <w:tcW w:w="2210" w:type="dxa"/>
            <w:shd w:val="clear" w:color="auto" w:fill="7F7F7F" w:themeFill="text1" w:themeFillTint="80"/>
          </w:tcPr>
          <w:p w:rsidR="00715D34" w:rsidRDefault="00715D34"/>
        </w:tc>
        <w:tc>
          <w:tcPr>
            <w:tcW w:w="3670" w:type="dxa"/>
            <w:gridSpan w:val="2"/>
            <w:shd w:val="clear" w:color="auto" w:fill="7F7F7F" w:themeFill="text1" w:themeFillTint="80"/>
          </w:tcPr>
          <w:p w:rsidR="00715D34" w:rsidRDefault="00715D34"/>
        </w:tc>
        <w:tc>
          <w:tcPr>
            <w:tcW w:w="7296" w:type="dxa"/>
            <w:shd w:val="clear" w:color="auto" w:fill="7F7F7F" w:themeFill="text1" w:themeFillTint="80"/>
          </w:tcPr>
          <w:p w:rsidR="00715D34" w:rsidRDefault="00715D34" w:rsidP="00DE6084">
            <w:pPr>
              <w:pStyle w:val="NormalWeb"/>
              <w:rPr>
                <w:lang w:val="en"/>
              </w:rPr>
            </w:pPr>
          </w:p>
        </w:tc>
      </w:tr>
      <w:tr w:rsidR="001D7234" w:rsidTr="00BE02C0">
        <w:tc>
          <w:tcPr>
            <w:tcW w:w="2210" w:type="dxa"/>
            <w:shd w:val="clear" w:color="auto" w:fill="auto"/>
          </w:tcPr>
          <w:p w:rsidR="001D7234" w:rsidRDefault="001D7234">
            <w:r>
              <w:t>Mississippi</w:t>
            </w:r>
          </w:p>
        </w:tc>
        <w:tc>
          <w:tcPr>
            <w:tcW w:w="3670" w:type="dxa"/>
            <w:gridSpan w:val="2"/>
            <w:shd w:val="clear" w:color="auto" w:fill="auto"/>
          </w:tcPr>
          <w:p w:rsidR="001D7234" w:rsidRDefault="001D7234">
            <w:r>
              <w:t>Mississippi Commission on College Accreditation</w:t>
            </w:r>
          </w:p>
        </w:tc>
        <w:tc>
          <w:tcPr>
            <w:tcW w:w="7296" w:type="dxa"/>
            <w:shd w:val="clear" w:color="auto" w:fill="auto"/>
          </w:tcPr>
          <w:p w:rsidR="001D7234" w:rsidRDefault="007E63E6" w:rsidP="00DE6084">
            <w:pPr>
              <w:pStyle w:val="NormalWeb"/>
              <w:rPr>
                <w:lang w:val="en"/>
              </w:rPr>
            </w:pPr>
            <w:hyperlink r:id="rId18" w:history="1">
              <w:r w:rsidR="001D7234" w:rsidRPr="00E01483">
                <w:rPr>
                  <w:rStyle w:val="Hyperlink"/>
                  <w:lang w:val="en"/>
                </w:rPr>
                <w:t>http://www.mississippi.edu/mcca/downloads/studentcomplaintform.pdf</w:t>
              </w:r>
            </w:hyperlink>
          </w:p>
          <w:p w:rsidR="001D7234" w:rsidRDefault="001D7234" w:rsidP="00DE6084">
            <w:pPr>
              <w:pStyle w:val="NormalWeb"/>
              <w:rPr>
                <w:lang w:val="en"/>
              </w:rPr>
            </w:pPr>
          </w:p>
        </w:tc>
      </w:tr>
      <w:tr w:rsidR="001D7234" w:rsidTr="001D7234">
        <w:tc>
          <w:tcPr>
            <w:tcW w:w="2210" w:type="dxa"/>
            <w:shd w:val="clear" w:color="auto" w:fill="7F7F7F" w:themeFill="text1" w:themeFillTint="80"/>
          </w:tcPr>
          <w:p w:rsidR="001D7234" w:rsidRDefault="001D7234"/>
        </w:tc>
        <w:tc>
          <w:tcPr>
            <w:tcW w:w="3670" w:type="dxa"/>
            <w:gridSpan w:val="2"/>
            <w:shd w:val="clear" w:color="auto" w:fill="7F7F7F" w:themeFill="text1" w:themeFillTint="80"/>
          </w:tcPr>
          <w:p w:rsidR="001D7234" w:rsidRDefault="001D7234"/>
        </w:tc>
        <w:tc>
          <w:tcPr>
            <w:tcW w:w="7296" w:type="dxa"/>
            <w:shd w:val="clear" w:color="auto" w:fill="7F7F7F" w:themeFill="text1" w:themeFillTint="80"/>
          </w:tcPr>
          <w:p w:rsidR="001D7234" w:rsidRDefault="001D7234" w:rsidP="00DE6084">
            <w:pPr>
              <w:pStyle w:val="NormalWeb"/>
              <w:rPr>
                <w:lang w:val="en"/>
              </w:rPr>
            </w:pPr>
          </w:p>
        </w:tc>
      </w:tr>
      <w:tr w:rsidR="00715D34" w:rsidTr="00BE02C0">
        <w:tc>
          <w:tcPr>
            <w:tcW w:w="2210" w:type="dxa"/>
            <w:shd w:val="clear" w:color="auto" w:fill="auto"/>
          </w:tcPr>
          <w:p w:rsidR="00715D34" w:rsidRDefault="00715D34">
            <w:r>
              <w:t>Missouri</w:t>
            </w:r>
          </w:p>
        </w:tc>
        <w:tc>
          <w:tcPr>
            <w:tcW w:w="3670" w:type="dxa"/>
            <w:gridSpan w:val="2"/>
            <w:shd w:val="clear" w:color="auto" w:fill="auto"/>
          </w:tcPr>
          <w:p w:rsidR="00715D34" w:rsidRDefault="00715D34">
            <w:r>
              <w:t>Missouri Department of Higher Education</w:t>
            </w:r>
          </w:p>
        </w:tc>
        <w:tc>
          <w:tcPr>
            <w:tcW w:w="7296" w:type="dxa"/>
            <w:shd w:val="clear" w:color="auto" w:fill="auto"/>
          </w:tcPr>
          <w:p w:rsidR="00715D34" w:rsidRDefault="007E63E6" w:rsidP="00DE6084">
            <w:pPr>
              <w:pStyle w:val="NormalWeb"/>
              <w:rPr>
                <w:lang w:val="en"/>
              </w:rPr>
            </w:pPr>
            <w:hyperlink r:id="rId19" w:history="1">
              <w:r w:rsidR="00715D34" w:rsidRPr="00E01483">
                <w:rPr>
                  <w:rStyle w:val="Hyperlink"/>
                  <w:lang w:val="en"/>
                </w:rPr>
                <w:t>http://dhe.mo.gov/documents/POLICYONCOMPLAINTRESOLUTION-reviseddraft.pdf</w:t>
              </w:r>
            </w:hyperlink>
          </w:p>
          <w:p w:rsidR="00715D34" w:rsidRDefault="00715D34" w:rsidP="00DE6084">
            <w:pPr>
              <w:pStyle w:val="NormalWeb"/>
              <w:rPr>
                <w:lang w:val="en"/>
              </w:rPr>
            </w:pPr>
          </w:p>
        </w:tc>
      </w:tr>
      <w:tr w:rsidR="00715D34" w:rsidTr="00BE02C0">
        <w:tc>
          <w:tcPr>
            <w:tcW w:w="2210" w:type="dxa"/>
            <w:shd w:val="clear" w:color="auto" w:fill="7F7F7F" w:themeFill="text1" w:themeFillTint="80"/>
          </w:tcPr>
          <w:p w:rsidR="00715D34" w:rsidRDefault="00715D34"/>
        </w:tc>
        <w:tc>
          <w:tcPr>
            <w:tcW w:w="3670" w:type="dxa"/>
            <w:gridSpan w:val="2"/>
            <w:shd w:val="clear" w:color="auto" w:fill="7F7F7F" w:themeFill="text1" w:themeFillTint="80"/>
          </w:tcPr>
          <w:p w:rsidR="00715D34" w:rsidRDefault="00715D34"/>
        </w:tc>
        <w:tc>
          <w:tcPr>
            <w:tcW w:w="7296" w:type="dxa"/>
            <w:shd w:val="clear" w:color="auto" w:fill="7F7F7F" w:themeFill="text1" w:themeFillTint="80"/>
          </w:tcPr>
          <w:p w:rsidR="00715D34" w:rsidRDefault="00715D34" w:rsidP="00DE6084">
            <w:pPr>
              <w:pStyle w:val="NormalWeb"/>
              <w:rPr>
                <w:lang w:val="en"/>
              </w:rPr>
            </w:pPr>
          </w:p>
        </w:tc>
      </w:tr>
      <w:tr w:rsidR="00715D34" w:rsidTr="00BE02C0">
        <w:tc>
          <w:tcPr>
            <w:tcW w:w="2210" w:type="dxa"/>
            <w:shd w:val="clear" w:color="auto" w:fill="auto"/>
          </w:tcPr>
          <w:p w:rsidR="00715D34" w:rsidRDefault="00715D34">
            <w:r>
              <w:t>Nebraska</w:t>
            </w:r>
          </w:p>
        </w:tc>
        <w:tc>
          <w:tcPr>
            <w:tcW w:w="3670" w:type="dxa"/>
            <w:gridSpan w:val="2"/>
            <w:shd w:val="clear" w:color="auto" w:fill="auto"/>
          </w:tcPr>
          <w:p w:rsidR="00715D34" w:rsidRDefault="00715D34">
            <w:r>
              <w:t>Nebraska Coordinating Commission for Postsecondary Education</w:t>
            </w:r>
          </w:p>
        </w:tc>
        <w:tc>
          <w:tcPr>
            <w:tcW w:w="7296" w:type="dxa"/>
            <w:shd w:val="clear" w:color="auto" w:fill="auto"/>
          </w:tcPr>
          <w:p w:rsidR="00715D34" w:rsidRDefault="007E63E6" w:rsidP="00DE6084">
            <w:pPr>
              <w:pStyle w:val="NormalWeb"/>
              <w:rPr>
                <w:lang w:val="en"/>
              </w:rPr>
            </w:pPr>
            <w:hyperlink r:id="rId20" w:history="1">
              <w:r w:rsidR="00715D34" w:rsidRPr="00E01483">
                <w:rPr>
                  <w:rStyle w:val="Hyperlink"/>
                  <w:lang w:val="en"/>
                </w:rPr>
                <w:t>http://nebraskalegislature.gov/laws/statutes.php?statute=85-2418</w:t>
              </w:r>
            </w:hyperlink>
          </w:p>
          <w:p w:rsidR="00715D34" w:rsidRDefault="00715D34" w:rsidP="00DE6084">
            <w:pPr>
              <w:pStyle w:val="NormalWeb"/>
              <w:rPr>
                <w:lang w:val="en"/>
              </w:rPr>
            </w:pPr>
          </w:p>
        </w:tc>
      </w:tr>
      <w:tr w:rsidR="00715D34" w:rsidTr="00BE02C0">
        <w:tc>
          <w:tcPr>
            <w:tcW w:w="2210" w:type="dxa"/>
            <w:shd w:val="clear" w:color="auto" w:fill="7F7F7F" w:themeFill="text1" w:themeFillTint="80"/>
          </w:tcPr>
          <w:p w:rsidR="00715D34" w:rsidRDefault="00715D34"/>
        </w:tc>
        <w:tc>
          <w:tcPr>
            <w:tcW w:w="3670" w:type="dxa"/>
            <w:gridSpan w:val="2"/>
            <w:shd w:val="clear" w:color="auto" w:fill="7F7F7F" w:themeFill="text1" w:themeFillTint="80"/>
          </w:tcPr>
          <w:p w:rsidR="00715D34" w:rsidRDefault="00715D34"/>
        </w:tc>
        <w:tc>
          <w:tcPr>
            <w:tcW w:w="7296" w:type="dxa"/>
            <w:shd w:val="clear" w:color="auto" w:fill="7F7F7F" w:themeFill="text1" w:themeFillTint="80"/>
          </w:tcPr>
          <w:p w:rsidR="00715D34" w:rsidRDefault="00715D34" w:rsidP="00DE6084">
            <w:pPr>
              <w:pStyle w:val="NormalWeb"/>
              <w:rPr>
                <w:lang w:val="en"/>
              </w:rPr>
            </w:pPr>
          </w:p>
        </w:tc>
      </w:tr>
      <w:tr w:rsidR="002978F6" w:rsidTr="002978F6">
        <w:tc>
          <w:tcPr>
            <w:tcW w:w="2210" w:type="dxa"/>
            <w:shd w:val="clear" w:color="auto" w:fill="auto"/>
          </w:tcPr>
          <w:p w:rsidR="002978F6" w:rsidRDefault="002978F6" w:rsidP="0020628C">
            <w:r>
              <w:t>Nevada</w:t>
            </w:r>
          </w:p>
        </w:tc>
        <w:tc>
          <w:tcPr>
            <w:tcW w:w="3658" w:type="dxa"/>
            <w:shd w:val="clear" w:color="auto" w:fill="auto"/>
          </w:tcPr>
          <w:p w:rsidR="002978F6" w:rsidRDefault="002978F6" w:rsidP="0020628C">
            <w:r>
              <w:t>Nevada Commission on Postsecondary Education</w:t>
            </w:r>
          </w:p>
        </w:tc>
        <w:tc>
          <w:tcPr>
            <w:tcW w:w="7308" w:type="dxa"/>
            <w:gridSpan w:val="2"/>
            <w:shd w:val="clear" w:color="auto" w:fill="auto"/>
          </w:tcPr>
          <w:p w:rsidR="002978F6" w:rsidRDefault="002978F6" w:rsidP="0020628C">
            <w:pPr>
              <w:pStyle w:val="NormalWeb"/>
              <w:rPr>
                <w:lang w:val="en"/>
              </w:rPr>
            </w:pPr>
            <w:hyperlink r:id="rId21" w:history="1">
              <w:r w:rsidRPr="00E01483">
                <w:rPr>
                  <w:rStyle w:val="Hyperlink"/>
                  <w:lang w:val="en"/>
                </w:rPr>
                <w:t>http://www.cpe.state.nv.us/CPE%20Complaint%20Info.htm</w:t>
              </w:r>
            </w:hyperlink>
          </w:p>
          <w:p w:rsidR="002978F6" w:rsidRDefault="002978F6" w:rsidP="0020628C">
            <w:pPr>
              <w:pStyle w:val="NormalWeb"/>
              <w:rPr>
                <w:lang w:val="en"/>
              </w:rPr>
            </w:pPr>
          </w:p>
        </w:tc>
      </w:tr>
      <w:tr w:rsidR="002978F6" w:rsidTr="002978F6">
        <w:tc>
          <w:tcPr>
            <w:tcW w:w="2210" w:type="dxa"/>
            <w:shd w:val="clear" w:color="auto" w:fill="7F7F7F" w:themeFill="text1" w:themeFillTint="80"/>
          </w:tcPr>
          <w:p w:rsidR="002978F6" w:rsidRDefault="002978F6"/>
        </w:tc>
        <w:tc>
          <w:tcPr>
            <w:tcW w:w="3670" w:type="dxa"/>
            <w:gridSpan w:val="2"/>
            <w:shd w:val="clear" w:color="auto" w:fill="7F7F7F" w:themeFill="text1" w:themeFillTint="80"/>
          </w:tcPr>
          <w:p w:rsidR="002978F6" w:rsidRDefault="002978F6"/>
        </w:tc>
        <w:tc>
          <w:tcPr>
            <w:tcW w:w="7296" w:type="dxa"/>
            <w:shd w:val="clear" w:color="auto" w:fill="7F7F7F" w:themeFill="text1" w:themeFillTint="80"/>
          </w:tcPr>
          <w:p w:rsidR="002978F6" w:rsidRDefault="002978F6" w:rsidP="00DE6084">
            <w:pPr>
              <w:pStyle w:val="NormalWeb"/>
            </w:pPr>
          </w:p>
        </w:tc>
      </w:tr>
      <w:tr w:rsidR="00715D34" w:rsidTr="00BE02C0">
        <w:tc>
          <w:tcPr>
            <w:tcW w:w="2210" w:type="dxa"/>
            <w:shd w:val="clear" w:color="auto" w:fill="auto"/>
          </w:tcPr>
          <w:p w:rsidR="00715D34" w:rsidRDefault="00715D34">
            <w:r>
              <w:t>New Hampshire</w:t>
            </w:r>
          </w:p>
        </w:tc>
        <w:tc>
          <w:tcPr>
            <w:tcW w:w="3670" w:type="dxa"/>
            <w:gridSpan w:val="2"/>
            <w:shd w:val="clear" w:color="auto" w:fill="auto"/>
          </w:tcPr>
          <w:p w:rsidR="00715D34" w:rsidRDefault="00715D34">
            <w:r>
              <w:t>New Hampshire Department of Education</w:t>
            </w:r>
          </w:p>
        </w:tc>
        <w:tc>
          <w:tcPr>
            <w:tcW w:w="7296" w:type="dxa"/>
            <w:shd w:val="clear" w:color="auto" w:fill="auto"/>
          </w:tcPr>
          <w:p w:rsidR="00715D34" w:rsidRDefault="007E63E6" w:rsidP="00DE6084">
            <w:pPr>
              <w:pStyle w:val="NormalWeb"/>
              <w:rPr>
                <w:lang w:val="en"/>
              </w:rPr>
            </w:pPr>
            <w:hyperlink r:id="rId22" w:history="1">
              <w:r w:rsidR="00715D34" w:rsidRPr="00E01483">
                <w:rPr>
                  <w:rStyle w:val="Hyperlink"/>
                  <w:lang w:val="en"/>
                </w:rPr>
                <w:t>http://www.education.nh.gov/highered/colleges/index.htm</w:t>
              </w:r>
            </w:hyperlink>
          </w:p>
          <w:p w:rsidR="00715D34" w:rsidRDefault="00715D34" w:rsidP="00DE6084">
            <w:pPr>
              <w:pStyle w:val="NormalWeb"/>
              <w:rPr>
                <w:lang w:val="en"/>
              </w:rPr>
            </w:pPr>
          </w:p>
        </w:tc>
      </w:tr>
      <w:tr w:rsidR="00715D34" w:rsidTr="00BE02C0">
        <w:tc>
          <w:tcPr>
            <w:tcW w:w="2210" w:type="dxa"/>
            <w:shd w:val="clear" w:color="auto" w:fill="7F7F7F" w:themeFill="text1" w:themeFillTint="80"/>
          </w:tcPr>
          <w:p w:rsidR="00715D34" w:rsidRDefault="00715D34"/>
        </w:tc>
        <w:tc>
          <w:tcPr>
            <w:tcW w:w="3670" w:type="dxa"/>
            <w:gridSpan w:val="2"/>
            <w:shd w:val="clear" w:color="auto" w:fill="7F7F7F" w:themeFill="text1" w:themeFillTint="80"/>
          </w:tcPr>
          <w:p w:rsidR="00715D34" w:rsidRDefault="00715D34"/>
        </w:tc>
        <w:tc>
          <w:tcPr>
            <w:tcW w:w="7296" w:type="dxa"/>
            <w:shd w:val="clear" w:color="auto" w:fill="7F7F7F" w:themeFill="text1" w:themeFillTint="80"/>
          </w:tcPr>
          <w:p w:rsidR="00715D34" w:rsidRDefault="00715D34" w:rsidP="00DE6084">
            <w:pPr>
              <w:pStyle w:val="NormalWeb"/>
              <w:rPr>
                <w:lang w:val="en"/>
              </w:rPr>
            </w:pPr>
          </w:p>
        </w:tc>
      </w:tr>
      <w:tr w:rsidR="00715D34" w:rsidTr="00BE02C0">
        <w:tc>
          <w:tcPr>
            <w:tcW w:w="2210" w:type="dxa"/>
            <w:shd w:val="clear" w:color="auto" w:fill="auto"/>
          </w:tcPr>
          <w:p w:rsidR="00715D34" w:rsidRDefault="007F786E">
            <w:r>
              <w:t>New Jersey</w:t>
            </w:r>
          </w:p>
        </w:tc>
        <w:tc>
          <w:tcPr>
            <w:tcW w:w="3670" w:type="dxa"/>
            <w:gridSpan w:val="2"/>
            <w:shd w:val="clear" w:color="auto" w:fill="auto"/>
          </w:tcPr>
          <w:p w:rsidR="00715D34" w:rsidRDefault="007F786E">
            <w:r>
              <w:t>New Jersey Secretary of Higher Education</w:t>
            </w:r>
          </w:p>
        </w:tc>
        <w:tc>
          <w:tcPr>
            <w:tcW w:w="7296" w:type="dxa"/>
            <w:shd w:val="clear" w:color="auto" w:fill="auto"/>
          </w:tcPr>
          <w:p w:rsidR="00715D34" w:rsidRDefault="007F786E" w:rsidP="00DE6084">
            <w:pPr>
              <w:pStyle w:val="NormalWeb"/>
              <w:rPr>
                <w:lang w:val="en"/>
              </w:rPr>
            </w:pPr>
            <w:r>
              <w:rPr>
                <w:lang w:val="en"/>
              </w:rPr>
              <w:t>No complaint procedure currently included on website:</w:t>
            </w:r>
          </w:p>
          <w:p w:rsidR="007F786E" w:rsidRDefault="007E63E6" w:rsidP="00DE6084">
            <w:pPr>
              <w:pStyle w:val="NormalWeb"/>
              <w:rPr>
                <w:lang w:val="en"/>
              </w:rPr>
            </w:pPr>
            <w:hyperlink r:id="rId23" w:history="1">
              <w:r w:rsidR="007F786E" w:rsidRPr="00E01483">
                <w:rPr>
                  <w:rStyle w:val="Hyperlink"/>
                  <w:lang w:val="en"/>
                </w:rPr>
                <w:t>http://www.nj.gov/highereducation/index.shtml</w:t>
              </w:r>
            </w:hyperlink>
          </w:p>
          <w:p w:rsidR="007F786E" w:rsidRDefault="007F786E" w:rsidP="00DE6084">
            <w:pPr>
              <w:pStyle w:val="NormalWeb"/>
              <w:rPr>
                <w:lang w:val="en"/>
              </w:rPr>
            </w:pPr>
          </w:p>
        </w:tc>
      </w:tr>
    </w:tbl>
    <w:p w:rsidR="001D7234" w:rsidRDefault="001D7234"/>
    <w:tbl>
      <w:tblPr>
        <w:tblStyle w:val="TableGrid"/>
        <w:tblW w:w="0" w:type="auto"/>
        <w:tblLayout w:type="fixed"/>
        <w:tblLook w:val="04A0" w:firstRow="1" w:lastRow="0" w:firstColumn="1" w:lastColumn="0" w:noHBand="0" w:noVBand="1"/>
      </w:tblPr>
      <w:tblGrid>
        <w:gridCol w:w="2178"/>
        <w:gridCol w:w="3690"/>
        <w:gridCol w:w="7308"/>
      </w:tblGrid>
      <w:tr w:rsidR="001D7234" w:rsidTr="0028409A">
        <w:tc>
          <w:tcPr>
            <w:tcW w:w="2178" w:type="dxa"/>
            <w:shd w:val="clear" w:color="auto" w:fill="auto"/>
          </w:tcPr>
          <w:p w:rsidR="001D7234" w:rsidRDefault="001D7234" w:rsidP="001A5DB7">
            <w:pPr>
              <w:jc w:val="center"/>
            </w:pPr>
            <w:r>
              <w:t>State</w:t>
            </w:r>
          </w:p>
        </w:tc>
        <w:tc>
          <w:tcPr>
            <w:tcW w:w="3690" w:type="dxa"/>
            <w:shd w:val="clear" w:color="auto" w:fill="auto"/>
          </w:tcPr>
          <w:p w:rsidR="001D7234" w:rsidRDefault="001D7234" w:rsidP="001A5DB7">
            <w:pPr>
              <w:jc w:val="center"/>
            </w:pPr>
            <w:r>
              <w:t>Agency Name</w:t>
            </w:r>
          </w:p>
        </w:tc>
        <w:tc>
          <w:tcPr>
            <w:tcW w:w="7308" w:type="dxa"/>
            <w:shd w:val="clear" w:color="auto" w:fill="auto"/>
          </w:tcPr>
          <w:p w:rsidR="001D7234" w:rsidRDefault="001D7234" w:rsidP="001A5DB7">
            <w:pPr>
              <w:jc w:val="center"/>
              <w:rPr>
                <w:rFonts w:ascii="Verdana" w:hAnsi="Verdana"/>
                <w:color w:val="B42E34"/>
                <w:sz w:val="20"/>
                <w:szCs w:val="20"/>
                <w:lang w:val="en"/>
              </w:rPr>
            </w:pPr>
            <w:r>
              <w:t>Link to Information about Complaint Process</w:t>
            </w:r>
          </w:p>
        </w:tc>
      </w:tr>
      <w:tr w:rsidR="007F786E" w:rsidTr="0028409A">
        <w:tc>
          <w:tcPr>
            <w:tcW w:w="2178" w:type="dxa"/>
            <w:shd w:val="clear" w:color="auto" w:fill="auto"/>
          </w:tcPr>
          <w:p w:rsidR="007F786E" w:rsidRDefault="007F786E">
            <w:r>
              <w:t>New Mexico</w:t>
            </w:r>
          </w:p>
        </w:tc>
        <w:tc>
          <w:tcPr>
            <w:tcW w:w="3690" w:type="dxa"/>
            <w:shd w:val="clear" w:color="auto" w:fill="auto"/>
          </w:tcPr>
          <w:p w:rsidR="007F786E" w:rsidRDefault="007F786E">
            <w:r>
              <w:t>New Mexico Higher Education Department</w:t>
            </w:r>
          </w:p>
        </w:tc>
        <w:tc>
          <w:tcPr>
            <w:tcW w:w="7308" w:type="dxa"/>
            <w:shd w:val="clear" w:color="auto" w:fill="auto"/>
          </w:tcPr>
          <w:p w:rsidR="007F786E" w:rsidRDefault="007E63E6" w:rsidP="00DE6084">
            <w:pPr>
              <w:pStyle w:val="NormalWeb"/>
              <w:rPr>
                <w:lang w:val="en"/>
              </w:rPr>
            </w:pPr>
            <w:hyperlink r:id="rId24" w:history="1">
              <w:r w:rsidR="007F786E" w:rsidRPr="00E01483">
                <w:rPr>
                  <w:rStyle w:val="Hyperlink"/>
                  <w:lang w:val="en"/>
                </w:rPr>
                <w:t>http://www.hed.state.nm.us/Complaint_3.aspx</w:t>
              </w:r>
            </w:hyperlink>
          </w:p>
          <w:p w:rsidR="007F786E" w:rsidRDefault="007F786E" w:rsidP="00DE6084">
            <w:pPr>
              <w:pStyle w:val="NormalWeb"/>
              <w:rPr>
                <w:lang w:val="en"/>
              </w:rPr>
            </w:pPr>
          </w:p>
        </w:tc>
      </w:tr>
      <w:tr w:rsidR="00BE02C0" w:rsidTr="0028409A">
        <w:tc>
          <w:tcPr>
            <w:tcW w:w="2178" w:type="dxa"/>
            <w:shd w:val="clear" w:color="auto" w:fill="7F7F7F" w:themeFill="text1" w:themeFillTint="80"/>
          </w:tcPr>
          <w:p w:rsidR="00BE02C0" w:rsidRDefault="00BE02C0"/>
        </w:tc>
        <w:tc>
          <w:tcPr>
            <w:tcW w:w="3690" w:type="dxa"/>
            <w:shd w:val="clear" w:color="auto" w:fill="7F7F7F" w:themeFill="text1" w:themeFillTint="80"/>
          </w:tcPr>
          <w:p w:rsidR="00BE02C0" w:rsidRDefault="00BE02C0"/>
        </w:tc>
        <w:tc>
          <w:tcPr>
            <w:tcW w:w="7308" w:type="dxa"/>
            <w:shd w:val="clear" w:color="auto" w:fill="7F7F7F" w:themeFill="text1" w:themeFillTint="80"/>
          </w:tcPr>
          <w:p w:rsidR="00BE02C0" w:rsidRDefault="00BE02C0" w:rsidP="00DE6084">
            <w:pPr>
              <w:pStyle w:val="NormalWeb"/>
              <w:rPr>
                <w:lang w:val="en"/>
              </w:rPr>
            </w:pPr>
          </w:p>
        </w:tc>
      </w:tr>
      <w:tr w:rsidR="00BE02C0" w:rsidTr="0028409A">
        <w:tc>
          <w:tcPr>
            <w:tcW w:w="2178" w:type="dxa"/>
            <w:shd w:val="clear" w:color="auto" w:fill="auto"/>
          </w:tcPr>
          <w:p w:rsidR="00BE02C0" w:rsidRDefault="00BE02C0">
            <w:r>
              <w:t>New York</w:t>
            </w:r>
          </w:p>
        </w:tc>
        <w:tc>
          <w:tcPr>
            <w:tcW w:w="3690" w:type="dxa"/>
            <w:shd w:val="clear" w:color="auto" w:fill="auto"/>
          </w:tcPr>
          <w:p w:rsidR="00BE02C0" w:rsidRDefault="00BE02C0" w:rsidP="00BE02C0">
            <w:r>
              <w:t>New York Office of College and University Evaluation</w:t>
            </w:r>
          </w:p>
        </w:tc>
        <w:tc>
          <w:tcPr>
            <w:tcW w:w="7308" w:type="dxa"/>
            <w:shd w:val="clear" w:color="auto" w:fill="auto"/>
          </w:tcPr>
          <w:p w:rsidR="00BE02C0" w:rsidRDefault="007E63E6" w:rsidP="00DE6084">
            <w:pPr>
              <w:pStyle w:val="NormalWeb"/>
              <w:rPr>
                <w:lang w:val="en"/>
              </w:rPr>
            </w:pPr>
            <w:hyperlink r:id="rId25" w:history="1">
              <w:r w:rsidR="00BE02C0" w:rsidRPr="00E01483">
                <w:rPr>
                  <w:rStyle w:val="Hyperlink"/>
                  <w:lang w:val="en"/>
                </w:rPr>
                <w:t>http://www.highered.nysed.gov/ocue/spr/COMPLAINTFORM.html</w:t>
              </w:r>
            </w:hyperlink>
          </w:p>
          <w:p w:rsidR="00BE02C0" w:rsidRDefault="00BE02C0" w:rsidP="00DE6084">
            <w:pPr>
              <w:pStyle w:val="NormalWeb"/>
              <w:rPr>
                <w:lang w:val="en"/>
              </w:rPr>
            </w:pPr>
          </w:p>
        </w:tc>
      </w:tr>
      <w:tr w:rsidR="0028409A" w:rsidTr="0028409A">
        <w:tc>
          <w:tcPr>
            <w:tcW w:w="2178" w:type="dxa"/>
            <w:shd w:val="clear" w:color="auto" w:fill="7F7F7F" w:themeFill="text1" w:themeFillTint="80"/>
          </w:tcPr>
          <w:p w:rsidR="00BE02C0" w:rsidRDefault="001D7234" w:rsidP="001A5DB7">
            <w:pPr>
              <w:jc w:val="center"/>
            </w:pPr>
            <w:r>
              <w:t xml:space="preserve"> </w:t>
            </w:r>
          </w:p>
        </w:tc>
        <w:tc>
          <w:tcPr>
            <w:tcW w:w="3690" w:type="dxa"/>
            <w:shd w:val="clear" w:color="auto" w:fill="7F7F7F" w:themeFill="text1" w:themeFillTint="80"/>
          </w:tcPr>
          <w:p w:rsidR="00BE02C0" w:rsidRDefault="001D7234" w:rsidP="001A5DB7">
            <w:pPr>
              <w:jc w:val="center"/>
            </w:pPr>
            <w:r>
              <w:t xml:space="preserve">  </w:t>
            </w:r>
          </w:p>
        </w:tc>
        <w:tc>
          <w:tcPr>
            <w:tcW w:w="7308" w:type="dxa"/>
            <w:shd w:val="clear" w:color="auto" w:fill="7F7F7F" w:themeFill="text1" w:themeFillTint="80"/>
          </w:tcPr>
          <w:p w:rsidR="00BE02C0" w:rsidRDefault="001D7234" w:rsidP="001A5DB7">
            <w:pPr>
              <w:jc w:val="center"/>
              <w:rPr>
                <w:rFonts w:ascii="Verdana" w:hAnsi="Verdana"/>
                <w:color w:val="B42E34"/>
                <w:sz w:val="20"/>
                <w:szCs w:val="20"/>
                <w:lang w:val="en"/>
              </w:rPr>
            </w:pPr>
            <w:r>
              <w:t xml:space="preserve"> </w:t>
            </w:r>
          </w:p>
        </w:tc>
      </w:tr>
      <w:tr w:rsidR="00BE02C0" w:rsidTr="0028409A">
        <w:tc>
          <w:tcPr>
            <w:tcW w:w="2178" w:type="dxa"/>
            <w:shd w:val="clear" w:color="auto" w:fill="auto"/>
          </w:tcPr>
          <w:p w:rsidR="00BE02C0" w:rsidRDefault="00BE02C0">
            <w:r>
              <w:t>Oklahoma</w:t>
            </w:r>
          </w:p>
        </w:tc>
        <w:tc>
          <w:tcPr>
            <w:tcW w:w="3690" w:type="dxa"/>
            <w:shd w:val="clear" w:color="auto" w:fill="auto"/>
          </w:tcPr>
          <w:p w:rsidR="00BE02C0" w:rsidRDefault="00BE02C0" w:rsidP="00BE02C0">
            <w:r>
              <w:t>Oklahoma State Regents for Higher Education</w:t>
            </w:r>
          </w:p>
        </w:tc>
        <w:tc>
          <w:tcPr>
            <w:tcW w:w="7308" w:type="dxa"/>
            <w:shd w:val="clear" w:color="auto" w:fill="auto"/>
          </w:tcPr>
          <w:p w:rsidR="00BE02C0" w:rsidRDefault="007E63E6" w:rsidP="00DE6084">
            <w:pPr>
              <w:pStyle w:val="NormalWeb"/>
              <w:rPr>
                <w:lang w:val="en"/>
              </w:rPr>
            </w:pPr>
            <w:hyperlink r:id="rId26" w:history="1">
              <w:r w:rsidR="00BE02C0" w:rsidRPr="00E01483">
                <w:rPr>
                  <w:rStyle w:val="Hyperlink"/>
                  <w:lang w:val="en"/>
                </w:rPr>
                <w:t>http://www.okhighered.org/current-college-students/complaints.shtml</w:t>
              </w:r>
            </w:hyperlink>
          </w:p>
          <w:p w:rsidR="00BE02C0" w:rsidRDefault="00BE02C0" w:rsidP="00DE6084">
            <w:pPr>
              <w:pStyle w:val="NormalWeb"/>
              <w:rPr>
                <w:lang w:val="en"/>
              </w:rPr>
            </w:pPr>
          </w:p>
        </w:tc>
      </w:tr>
      <w:tr w:rsidR="00BE02C0" w:rsidTr="0028409A">
        <w:tc>
          <w:tcPr>
            <w:tcW w:w="2178" w:type="dxa"/>
            <w:shd w:val="clear" w:color="auto" w:fill="7F7F7F" w:themeFill="text1" w:themeFillTint="80"/>
          </w:tcPr>
          <w:p w:rsidR="00BE02C0" w:rsidRDefault="00BE02C0"/>
        </w:tc>
        <w:tc>
          <w:tcPr>
            <w:tcW w:w="3690" w:type="dxa"/>
            <w:shd w:val="clear" w:color="auto" w:fill="7F7F7F" w:themeFill="text1" w:themeFillTint="80"/>
          </w:tcPr>
          <w:p w:rsidR="00BE02C0" w:rsidRDefault="00BE02C0" w:rsidP="00BE02C0"/>
        </w:tc>
        <w:tc>
          <w:tcPr>
            <w:tcW w:w="7308" w:type="dxa"/>
            <w:shd w:val="clear" w:color="auto" w:fill="7F7F7F" w:themeFill="text1" w:themeFillTint="80"/>
          </w:tcPr>
          <w:p w:rsidR="00BE02C0" w:rsidRDefault="00BE02C0" w:rsidP="00DE6084">
            <w:pPr>
              <w:pStyle w:val="NormalWeb"/>
              <w:rPr>
                <w:lang w:val="en"/>
              </w:rPr>
            </w:pPr>
          </w:p>
        </w:tc>
      </w:tr>
      <w:tr w:rsidR="00BE02C0" w:rsidTr="0028409A">
        <w:tc>
          <w:tcPr>
            <w:tcW w:w="2178" w:type="dxa"/>
            <w:shd w:val="clear" w:color="auto" w:fill="auto"/>
          </w:tcPr>
          <w:p w:rsidR="00BE02C0" w:rsidRDefault="009D3981">
            <w:r>
              <w:t>Pennsylvania</w:t>
            </w:r>
          </w:p>
        </w:tc>
        <w:tc>
          <w:tcPr>
            <w:tcW w:w="3690" w:type="dxa"/>
            <w:shd w:val="clear" w:color="auto" w:fill="auto"/>
          </w:tcPr>
          <w:p w:rsidR="00BE02C0" w:rsidRDefault="009D3981" w:rsidP="00BE02C0">
            <w:r>
              <w:t>Pennsylvania Department of Education</w:t>
            </w:r>
          </w:p>
        </w:tc>
        <w:tc>
          <w:tcPr>
            <w:tcW w:w="7308" w:type="dxa"/>
            <w:shd w:val="clear" w:color="auto" w:fill="auto"/>
          </w:tcPr>
          <w:p w:rsidR="00BE02C0" w:rsidRDefault="007E63E6" w:rsidP="00DE6084">
            <w:pPr>
              <w:pStyle w:val="NormalWeb"/>
              <w:rPr>
                <w:lang w:val="en"/>
              </w:rPr>
            </w:pPr>
            <w:hyperlink r:id="rId27" w:history="1">
              <w:r w:rsidR="009D3981" w:rsidRPr="00E01483">
                <w:rPr>
                  <w:rStyle w:val="Hyperlink"/>
                  <w:lang w:val="en"/>
                </w:rPr>
                <w:t>http://www.education.state.pa.us/portal/server.pt/community/higher_education/8711/complaint_procedure/1004474</w:t>
              </w:r>
            </w:hyperlink>
          </w:p>
          <w:p w:rsidR="009D3981" w:rsidRDefault="009D3981" w:rsidP="00DE6084">
            <w:pPr>
              <w:pStyle w:val="NormalWeb"/>
              <w:rPr>
                <w:lang w:val="en"/>
              </w:rPr>
            </w:pPr>
          </w:p>
        </w:tc>
      </w:tr>
      <w:tr w:rsidR="009D3981" w:rsidTr="0028409A">
        <w:tc>
          <w:tcPr>
            <w:tcW w:w="2178" w:type="dxa"/>
            <w:shd w:val="clear" w:color="auto" w:fill="7F7F7F" w:themeFill="text1" w:themeFillTint="80"/>
          </w:tcPr>
          <w:p w:rsidR="009D3981" w:rsidRDefault="009D3981"/>
        </w:tc>
        <w:tc>
          <w:tcPr>
            <w:tcW w:w="3690" w:type="dxa"/>
            <w:shd w:val="clear" w:color="auto" w:fill="7F7F7F" w:themeFill="text1" w:themeFillTint="80"/>
          </w:tcPr>
          <w:p w:rsidR="009D3981" w:rsidRDefault="009D3981" w:rsidP="00BE02C0"/>
        </w:tc>
        <w:tc>
          <w:tcPr>
            <w:tcW w:w="7308" w:type="dxa"/>
            <w:shd w:val="clear" w:color="auto" w:fill="7F7F7F" w:themeFill="text1" w:themeFillTint="80"/>
          </w:tcPr>
          <w:p w:rsidR="009D3981" w:rsidRDefault="009D3981" w:rsidP="00DE6084">
            <w:pPr>
              <w:pStyle w:val="NormalWeb"/>
              <w:rPr>
                <w:lang w:val="en"/>
              </w:rPr>
            </w:pPr>
          </w:p>
        </w:tc>
      </w:tr>
      <w:tr w:rsidR="009D3981" w:rsidTr="0028409A">
        <w:tc>
          <w:tcPr>
            <w:tcW w:w="2178" w:type="dxa"/>
            <w:shd w:val="clear" w:color="auto" w:fill="auto"/>
          </w:tcPr>
          <w:p w:rsidR="009D3981" w:rsidRDefault="0028409A">
            <w:r>
              <w:t>Rhode Island</w:t>
            </w:r>
          </w:p>
        </w:tc>
        <w:tc>
          <w:tcPr>
            <w:tcW w:w="3690" w:type="dxa"/>
            <w:shd w:val="clear" w:color="auto" w:fill="auto"/>
          </w:tcPr>
          <w:p w:rsidR="009D3981" w:rsidRDefault="0028409A" w:rsidP="00BE02C0">
            <w:r>
              <w:t>Rhode Island Board of Governors for Higher Education</w:t>
            </w:r>
          </w:p>
        </w:tc>
        <w:tc>
          <w:tcPr>
            <w:tcW w:w="7308" w:type="dxa"/>
            <w:shd w:val="clear" w:color="auto" w:fill="auto"/>
          </w:tcPr>
          <w:p w:rsidR="009D3981" w:rsidRDefault="007E63E6" w:rsidP="00DE6084">
            <w:pPr>
              <w:pStyle w:val="NormalWeb"/>
              <w:rPr>
                <w:lang w:val="en"/>
              </w:rPr>
            </w:pPr>
            <w:hyperlink r:id="rId28" w:history="1">
              <w:r w:rsidR="0028409A" w:rsidRPr="00E01483">
                <w:rPr>
                  <w:rStyle w:val="Hyperlink"/>
                  <w:lang w:val="en"/>
                </w:rPr>
                <w:t>http://www.ribghe.org/8a1031912.pdf</w:t>
              </w:r>
            </w:hyperlink>
          </w:p>
          <w:p w:rsidR="0028409A" w:rsidRDefault="0028409A" w:rsidP="00DE6084">
            <w:pPr>
              <w:pStyle w:val="NormalWeb"/>
              <w:rPr>
                <w:lang w:val="en"/>
              </w:rPr>
            </w:pPr>
          </w:p>
        </w:tc>
      </w:tr>
      <w:tr w:rsidR="0028409A" w:rsidTr="0028409A">
        <w:tc>
          <w:tcPr>
            <w:tcW w:w="2178" w:type="dxa"/>
            <w:shd w:val="clear" w:color="auto" w:fill="7F7F7F" w:themeFill="text1" w:themeFillTint="80"/>
          </w:tcPr>
          <w:p w:rsidR="0028409A" w:rsidRDefault="0028409A"/>
        </w:tc>
        <w:tc>
          <w:tcPr>
            <w:tcW w:w="3690" w:type="dxa"/>
            <w:shd w:val="clear" w:color="auto" w:fill="7F7F7F" w:themeFill="text1" w:themeFillTint="80"/>
          </w:tcPr>
          <w:p w:rsidR="0028409A" w:rsidRDefault="0028409A" w:rsidP="00BE02C0"/>
        </w:tc>
        <w:tc>
          <w:tcPr>
            <w:tcW w:w="7308" w:type="dxa"/>
            <w:shd w:val="clear" w:color="auto" w:fill="7F7F7F" w:themeFill="text1" w:themeFillTint="80"/>
          </w:tcPr>
          <w:p w:rsidR="0028409A" w:rsidRDefault="0028409A" w:rsidP="00DE6084">
            <w:pPr>
              <w:pStyle w:val="NormalWeb"/>
              <w:rPr>
                <w:lang w:val="en"/>
              </w:rPr>
            </w:pPr>
          </w:p>
        </w:tc>
      </w:tr>
      <w:tr w:rsidR="0028409A" w:rsidTr="0028409A">
        <w:tc>
          <w:tcPr>
            <w:tcW w:w="2178" w:type="dxa"/>
            <w:shd w:val="clear" w:color="auto" w:fill="auto"/>
          </w:tcPr>
          <w:p w:rsidR="0028409A" w:rsidRDefault="0028409A">
            <w:r>
              <w:t>South Carolina</w:t>
            </w:r>
          </w:p>
        </w:tc>
        <w:tc>
          <w:tcPr>
            <w:tcW w:w="3690" w:type="dxa"/>
            <w:shd w:val="clear" w:color="auto" w:fill="auto"/>
          </w:tcPr>
          <w:p w:rsidR="0028409A" w:rsidRDefault="0028409A" w:rsidP="00BE02C0">
            <w:r>
              <w:t>South Carolina Commission on Higher Education</w:t>
            </w:r>
          </w:p>
        </w:tc>
        <w:tc>
          <w:tcPr>
            <w:tcW w:w="7308" w:type="dxa"/>
            <w:shd w:val="clear" w:color="auto" w:fill="auto"/>
          </w:tcPr>
          <w:p w:rsidR="0028409A" w:rsidRDefault="007E63E6" w:rsidP="00DE6084">
            <w:pPr>
              <w:pStyle w:val="NormalWeb"/>
              <w:rPr>
                <w:lang w:val="en"/>
              </w:rPr>
            </w:pPr>
            <w:hyperlink r:id="rId29" w:history="1">
              <w:r w:rsidR="0028409A" w:rsidRPr="00E01483">
                <w:rPr>
                  <w:rStyle w:val="Hyperlink"/>
                  <w:lang w:val="en"/>
                </w:rPr>
                <w:t>http://www.che.sc.gov/CHE_Docs/AcademicAffairs/License/Complaint_procedures_and_form.pdf</w:t>
              </w:r>
            </w:hyperlink>
          </w:p>
          <w:p w:rsidR="0028409A" w:rsidRDefault="0028409A" w:rsidP="00DE6084">
            <w:pPr>
              <w:pStyle w:val="NormalWeb"/>
              <w:rPr>
                <w:lang w:val="en"/>
              </w:rPr>
            </w:pPr>
          </w:p>
        </w:tc>
      </w:tr>
      <w:tr w:rsidR="0028409A" w:rsidTr="0028409A">
        <w:tc>
          <w:tcPr>
            <w:tcW w:w="2178" w:type="dxa"/>
            <w:shd w:val="clear" w:color="auto" w:fill="7F7F7F" w:themeFill="text1" w:themeFillTint="80"/>
          </w:tcPr>
          <w:p w:rsidR="0028409A" w:rsidRDefault="0028409A"/>
        </w:tc>
        <w:tc>
          <w:tcPr>
            <w:tcW w:w="3690" w:type="dxa"/>
            <w:shd w:val="clear" w:color="auto" w:fill="7F7F7F" w:themeFill="text1" w:themeFillTint="80"/>
          </w:tcPr>
          <w:p w:rsidR="0028409A" w:rsidRDefault="0028409A" w:rsidP="00BE02C0"/>
        </w:tc>
        <w:tc>
          <w:tcPr>
            <w:tcW w:w="7308" w:type="dxa"/>
            <w:shd w:val="clear" w:color="auto" w:fill="7F7F7F" w:themeFill="text1" w:themeFillTint="80"/>
          </w:tcPr>
          <w:p w:rsidR="0028409A" w:rsidRDefault="0028409A" w:rsidP="00DE6084">
            <w:pPr>
              <w:pStyle w:val="NormalWeb"/>
              <w:rPr>
                <w:lang w:val="en"/>
              </w:rPr>
            </w:pPr>
          </w:p>
        </w:tc>
      </w:tr>
      <w:tr w:rsidR="0028409A" w:rsidTr="0028409A">
        <w:tc>
          <w:tcPr>
            <w:tcW w:w="2178" w:type="dxa"/>
            <w:shd w:val="clear" w:color="auto" w:fill="auto"/>
          </w:tcPr>
          <w:p w:rsidR="0028409A" w:rsidRDefault="008248B2">
            <w:r>
              <w:t>Tennessee</w:t>
            </w:r>
          </w:p>
        </w:tc>
        <w:tc>
          <w:tcPr>
            <w:tcW w:w="3690" w:type="dxa"/>
            <w:shd w:val="clear" w:color="auto" w:fill="auto"/>
          </w:tcPr>
          <w:p w:rsidR="0028409A" w:rsidRPr="008248B2" w:rsidRDefault="008248B2" w:rsidP="008248B2">
            <w:r w:rsidRPr="008248B2">
              <w:rPr>
                <w:lang w:val="en"/>
              </w:rPr>
              <w:t>Tennessee Higher Education Commission Division of Postsecondary School Authorization</w:t>
            </w:r>
          </w:p>
        </w:tc>
        <w:tc>
          <w:tcPr>
            <w:tcW w:w="7308" w:type="dxa"/>
            <w:shd w:val="clear" w:color="auto" w:fill="auto"/>
          </w:tcPr>
          <w:p w:rsidR="0028409A" w:rsidRDefault="007E63E6" w:rsidP="00DE6084">
            <w:pPr>
              <w:pStyle w:val="NormalWeb"/>
              <w:rPr>
                <w:lang w:val="en"/>
              </w:rPr>
            </w:pPr>
            <w:hyperlink r:id="rId30" w:history="1">
              <w:r w:rsidR="008248B2" w:rsidRPr="00E01483">
                <w:rPr>
                  <w:rStyle w:val="Hyperlink"/>
                  <w:lang w:val="en"/>
                </w:rPr>
                <w:t>http://tn.gov/thec/Divisions/LRA/PostsecondaryAuth/ComplaintForm.pdf</w:t>
              </w:r>
            </w:hyperlink>
          </w:p>
          <w:p w:rsidR="008248B2" w:rsidRDefault="008248B2" w:rsidP="00DE6084">
            <w:pPr>
              <w:pStyle w:val="NormalWeb"/>
              <w:rPr>
                <w:lang w:val="en"/>
              </w:rPr>
            </w:pPr>
          </w:p>
        </w:tc>
      </w:tr>
      <w:tr w:rsidR="008248B2" w:rsidTr="008248B2">
        <w:tc>
          <w:tcPr>
            <w:tcW w:w="2178" w:type="dxa"/>
            <w:shd w:val="clear" w:color="auto" w:fill="7F7F7F" w:themeFill="text1" w:themeFillTint="80"/>
          </w:tcPr>
          <w:p w:rsidR="008248B2" w:rsidRDefault="008248B2"/>
        </w:tc>
        <w:tc>
          <w:tcPr>
            <w:tcW w:w="3690" w:type="dxa"/>
            <w:shd w:val="clear" w:color="auto" w:fill="7F7F7F" w:themeFill="text1" w:themeFillTint="80"/>
          </w:tcPr>
          <w:p w:rsidR="008248B2" w:rsidRPr="008248B2" w:rsidRDefault="008248B2" w:rsidP="008248B2">
            <w:pPr>
              <w:rPr>
                <w:lang w:val="en"/>
              </w:rPr>
            </w:pPr>
          </w:p>
        </w:tc>
        <w:tc>
          <w:tcPr>
            <w:tcW w:w="7308" w:type="dxa"/>
            <w:shd w:val="clear" w:color="auto" w:fill="7F7F7F" w:themeFill="text1" w:themeFillTint="80"/>
          </w:tcPr>
          <w:p w:rsidR="008248B2" w:rsidRDefault="008248B2" w:rsidP="00DE6084">
            <w:pPr>
              <w:pStyle w:val="NormalWeb"/>
              <w:rPr>
                <w:lang w:val="en"/>
              </w:rPr>
            </w:pPr>
          </w:p>
        </w:tc>
      </w:tr>
      <w:tr w:rsidR="008248B2" w:rsidTr="0028409A">
        <w:tc>
          <w:tcPr>
            <w:tcW w:w="2178" w:type="dxa"/>
            <w:shd w:val="clear" w:color="auto" w:fill="auto"/>
          </w:tcPr>
          <w:p w:rsidR="008248B2" w:rsidRDefault="008248B2">
            <w:r>
              <w:t>Texas</w:t>
            </w:r>
          </w:p>
        </w:tc>
        <w:tc>
          <w:tcPr>
            <w:tcW w:w="3690" w:type="dxa"/>
            <w:shd w:val="clear" w:color="auto" w:fill="auto"/>
          </w:tcPr>
          <w:p w:rsidR="008248B2" w:rsidRPr="008248B2" w:rsidRDefault="008248B2" w:rsidP="008248B2">
            <w:pPr>
              <w:rPr>
                <w:lang w:val="en"/>
              </w:rPr>
            </w:pPr>
            <w:r>
              <w:rPr>
                <w:lang w:val="en"/>
              </w:rPr>
              <w:t>Texas Higher Education Coordinating Board</w:t>
            </w:r>
          </w:p>
        </w:tc>
        <w:tc>
          <w:tcPr>
            <w:tcW w:w="7308" w:type="dxa"/>
            <w:shd w:val="clear" w:color="auto" w:fill="auto"/>
          </w:tcPr>
          <w:p w:rsidR="008248B2" w:rsidRDefault="007E63E6" w:rsidP="00DE6084">
            <w:pPr>
              <w:pStyle w:val="NormalWeb"/>
              <w:rPr>
                <w:rStyle w:val="Hyperlink"/>
                <w:lang w:val="en"/>
              </w:rPr>
            </w:pPr>
            <w:hyperlink r:id="rId31" w:history="1">
              <w:r w:rsidR="008248B2" w:rsidRPr="00E01483">
                <w:rPr>
                  <w:rStyle w:val="Hyperlink"/>
                  <w:lang w:val="en"/>
                </w:rPr>
                <w:t>http://www.thecb.state.tx.us/index.cfm?objectid=051F93F5-03D4-9CCE-40FA9F46F2CD3C9D</w:t>
              </w:r>
            </w:hyperlink>
          </w:p>
          <w:p w:rsidR="008248B2" w:rsidRDefault="008248B2" w:rsidP="00DE6084">
            <w:pPr>
              <w:pStyle w:val="NormalWeb"/>
              <w:rPr>
                <w:lang w:val="en"/>
              </w:rPr>
            </w:pPr>
          </w:p>
        </w:tc>
      </w:tr>
      <w:tr w:rsidR="008248B2" w:rsidTr="002978F6">
        <w:tc>
          <w:tcPr>
            <w:tcW w:w="2178" w:type="dxa"/>
            <w:shd w:val="clear" w:color="auto" w:fill="7F7F7F" w:themeFill="text1" w:themeFillTint="80"/>
          </w:tcPr>
          <w:p w:rsidR="008248B2" w:rsidRDefault="008248B2" w:rsidP="001A5DB7">
            <w:pPr>
              <w:jc w:val="center"/>
            </w:pPr>
          </w:p>
        </w:tc>
        <w:tc>
          <w:tcPr>
            <w:tcW w:w="3690" w:type="dxa"/>
            <w:shd w:val="clear" w:color="auto" w:fill="7F7F7F" w:themeFill="text1" w:themeFillTint="80"/>
          </w:tcPr>
          <w:p w:rsidR="008248B2" w:rsidRDefault="008248B2" w:rsidP="001A5DB7">
            <w:pPr>
              <w:jc w:val="center"/>
            </w:pPr>
          </w:p>
        </w:tc>
        <w:tc>
          <w:tcPr>
            <w:tcW w:w="7308" w:type="dxa"/>
            <w:shd w:val="clear" w:color="auto" w:fill="7F7F7F" w:themeFill="text1" w:themeFillTint="80"/>
          </w:tcPr>
          <w:p w:rsidR="008248B2" w:rsidRDefault="008248B2" w:rsidP="001A5DB7">
            <w:pPr>
              <w:jc w:val="center"/>
              <w:rPr>
                <w:rFonts w:ascii="Verdana" w:hAnsi="Verdana"/>
                <w:color w:val="B42E34"/>
                <w:sz w:val="20"/>
                <w:szCs w:val="20"/>
                <w:lang w:val="en"/>
              </w:rPr>
            </w:pPr>
          </w:p>
        </w:tc>
      </w:tr>
      <w:tr w:rsidR="008248B2" w:rsidTr="001A5DB7">
        <w:tc>
          <w:tcPr>
            <w:tcW w:w="2178" w:type="dxa"/>
            <w:shd w:val="clear" w:color="auto" w:fill="auto"/>
          </w:tcPr>
          <w:p w:rsidR="008248B2" w:rsidRDefault="008248B2" w:rsidP="001A5DB7">
            <w:r>
              <w:t>Utah</w:t>
            </w:r>
          </w:p>
        </w:tc>
        <w:tc>
          <w:tcPr>
            <w:tcW w:w="3690" w:type="dxa"/>
            <w:shd w:val="clear" w:color="auto" w:fill="auto"/>
          </w:tcPr>
          <w:p w:rsidR="008248B2" w:rsidRPr="008248B2" w:rsidRDefault="008248B2" w:rsidP="001A5DB7">
            <w:pPr>
              <w:rPr>
                <w:lang w:val="en"/>
              </w:rPr>
            </w:pPr>
            <w:r>
              <w:rPr>
                <w:lang w:val="en"/>
              </w:rPr>
              <w:t>Utah Division of Consumer Protection</w:t>
            </w:r>
          </w:p>
        </w:tc>
        <w:tc>
          <w:tcPr>
            <w:tcW w:w="7308" w:type="dxa"/>
            <w:shd w:val="clear" w:color="auto" w:fill="auto"/>
          </w:tcPr>
          <w:p w:rsidR="008248B2" w:rsidRDefault="007E63E6" w:rsidP="001A5DB7">
            <w:pPr>
              <w:pStyle w:val="NormalWeb"/>
              <w:rPr>
                <w:lang w:val="en"/>
              </w:rPr>
            </w:pPr>
            <w:hyperlink r:id="rId32" w:history="1">
              <w:r w:rsidR="008248B2" w:rsidRPr="00E01483">
                <w:rPr>
                  <w:rStyle w:val="Hyperlink"/>
                  <w:lang w:val="en"/>
                </w:rPr>
                <w:t>http://consumerprotection.utah.gov/complaints/index.html</w:t>
              </w:r>
            </w:hyperlink>
          </w:p>
          <w:p w:rsidR="008248B2" w:rsidRDefault="008248B2" w:rsidP="001A5DB7">
            <w:pPr>
              <w:pStyle w:val="NormalWeb"/>
              <w:rPr>
                <w:lang w:val="en"/>
              </w:rPr>
            </w:pPr>
          </w:p>
        </w:tc>
      </w:tr>
    </w:tbl>
    <w:p w:rsidR="002978F6" w:rsidRDefault="002978F6">
      <w:r>
        <w:br w:type="page"/>
      </w:r>
    </w:p>
    <w:tbl>
      <w:tblPr>
        <w:tblStyle w:val="TableGrid"/>
        <w:tblW w:w="0" w:type="auto"/>
        <w:tblLayout w:type="fixed"/>
        <w:tblLook w:val="04A0" w:firstRow="1" w:lastRow="0" w:firstColumn="1" w:lastColumn="0" w:noHBand="0" w:noVBand="1"/>
      </w:tblPr>
      <w:tblGrid>
        <w:gridCol w:w="2178"/>
        <w:gridCol w:w="3690"/>
        <w:gridCol w:w="7308"/>
      </w:tblGrid>
      <w:tr w:rsidR="002978F6" w:rsidTr="0020628C">
        <w:tc>
          <w:tcPr>
            <w:tcW w:w="2178" w:type="dxa"/>
            <w:shd w:val="clear" w:color="auto" w:fill="auto"/>
          </w:tcPr>
          <w:p w:rsidR="002978F6" w:rsidRDefault="002978F6" w:rsidP="0020628C">
            <w:pPr>
              <w:jc w:val="center"/>
            </w:pPr>
            <w:r>
              <w:t>State</w:t>
            </w:r>
          </w:p>
        </w:tc>
        <w:tc>
          <w:tcPr>
            <w:tcW w:w="3690" w:type="dxa"/>
            <w:shd w:val="clear" w:color="auto" w:fill="auto"/>
          </w:tcPr>
          <w:p w:rsidR="002978F6" w:rsidRDefault="002978F6" w:rsidP="0020628C">
            <w:pPr>
              <w:jc w:val="center"/>
            </w:pPr>
            <w:r>
              <w:t>Agency Name</w:t>
            </w:r>
          </w:p>
        </w:tc>
        <w:tc>
          <w:tcPr>
            <w:tcW w:w="7308" w:type="dxa"/>
            <w:shd w:val="clear" w:color="auto" w:fill="auto"/>
          </w:tcPr>
          <w:p w:rsidR="002978F6" w:rsidRDefault="002978F6" w:rsidP="0020628C">
            <w:pPr>
              <w:jc w:val="center"/>
              <w:rPr>
                <w:rFonts w:ascii="Verdana" w:hAnsi="Verdana"/>
                <w:color w:val="B42E34"/>
                <w:sz w:val="20"/>
                <w:szCs w:val="20"/>
                <w:lang w:val="en"/>
              </w:rPr>
            </w:pPr>
            <w:r>
              <w:t>Link to Information about Complaint Process</w:t>
            </w:r>
          </w:p>
        </w:tc>
      </w:tr>
      <w:tr w:rsidR="008248B2" w:rsidTr="0028409A">
        <w:tc>
          <w:tcPr>
            <w:tcW w:w="2178" w:type="dxa"/>
            <w:shd w:val="clear" w:color="auto" w:fill="auto"/>
          </w:tcPr>
          <w:p w:rsidR="008248B2" w:rsidRDefault="008248B2">
            <w:r>
              <w:t>Vermont</w:t>
            </w:r>
          </w:p>
        </w:tc>
        <w:tc>
          <w:tcPr>
            <w:tcW w:w="3690" w:type="dxa"/>
            <w:shd w:val="clear" w:color="auto" w:fill="auto"/>
          </w:tcPr>
          <w:p w:rsidR="008248B2" w:rsidRPr="008248B2" w:rsidRDefault="008248B2" w:rsidP="008248B2">
            <w:pPr>
              <w:rPr>
                <w:lang w:val="en"/>
              </w:rPr>
            </w:pPr>
            <w:r w:rsidRPr="008248B2">
              <w:rPr>
                <w:lang w:val="en"/>
              </w:rPr>
              <w:t>Vermont State Board of Education Through the Vermont Agency of Education</w:t>
            </w:r>
          </w:p>
        </w:tc>
        <w:tc>
          <w:tcPr>
            <w:tcW w:w="7308" w:type="dxa"/>
            <w:shd w:val="clear" w:color="auto" w:fill="auto"/>
          </w:tcPr>
          <w:p w:rsidR="008248B2" w:rsidRDefault="007E63E6" w:rsidP="00DE6084">
            <w:pPr>
              <w:pStyle w:val="NormalWeb"/>
              <w:rPr>
                <w:lang w:val="en"/>
              </w:rPr>
            </w:pPr>
            <w:hyperlink r:id="rId33" w:history="1">
              <w:r w:rsidR="008248B2" w:rsidRPr="00E01483">
                <w:rPr>
                  <w:rStyle w:val="Hyperlink"/>
                  <w:lang w:val="en"/>
                </w:rPr>
                <w:t>http://education.vermont.gov/documents/EDU-VTAOE-Complaint_Resolution_for_Postsecondary_Education.pdf</w:t>
              </w:r>
            </w:hyperlink>
          </w:p>
          <w:p w:rsidR="008248B2" w:rsidRDefault="008248B2" w:rsidP="00DE6084">
            <w:pPr>
              <w:pStyle w:val="NormalWeb"/>
              <w:rPr>
                <w:lang w:val="en"/>
              </w:rPr>
            </w:pPr>
          </w:p>
        </w:tc>
      </w:tr>
      <w:tr w:rsidR="008248B2" w:rsidTr="008248B2">
        <w:tc>
          <w:tcPr>
            <w:tcW w:w="2178" w:type="dxa"/>
            <w:shd w:val="clear" w:color="auto" w:fill="7F7F7F" w:themeFill="text1" w:themeFillTint="80"/>
          </w:tcPr>
          <w:p w:rsidR="008248B2" w:rsidRDefault="008248B2"/>
        </w:tc>
        <w:tc>
          <w:tcPr>
            <w:tcW w:w="3690" w:type="dxa"/>
            <w:shd w:val="clear" w:color="auto" w:fill="7F7F7F" w:themeFill="text1" w:themeFillTint="80"/>
          </w:tcPr>
          <w:p w:rsidR="008248B2" w:rsidRPr="008248B2" w:rsidRDefault="008248B2" w:rsidP="008248B2">
            <w:pPr>
              <w:rPr>
                <w:lang w:val="en"/>
              </w:rPr>
            </w:pPr>
          </w:p>
        </w:tc>
        <w:tc>
          <w:tcPr>
            <w:tcW w:w="7308" w:type="dxa"/>
            <w:shd w:val="clear" w:color="auto" w:fill="7F7F7F" w:themeFill="text1" w:themeFillTint="80"/>
          </w:tcPr>
          <w:p w:rsidR="008248B2" w:rsidRDefault="008248B2" w:rsidP="00DE6084">
            <w:pPr>
              <w:pStyle w:val="NormalWeb"/>
              <w:rPr>
                <w:lang w:val="en"/>
              </w:rPr>
            </w:pPr>
          </w:p>
        </w:tc>
      </w:tr>
      <w:tr w:rsidR="008248B2" w:rsidTr="0028409A">
        <w:tc>
          <w:tcPr>
            <w:tcW w:w="2178" w:type="dxa"/>
            <w:shd w:val="clear" w:color="auto" w:fill="auto"/>
          </w:tcPr>
          <w:p w:rsidR="008248B2" w:rsidRDefault="008248B2">
            <w:r>
              <w:t>Virginia</w:t>
            </w:r>
          </w:p>
        </w:tc>
        <w:tc>
          <w:tcPr>
            <w:tcW w:w="3690" w:type="dxa"/>
            <w:shd w:val="clear" w:color="auto" w:fill="auto"/>
          </w:tcPr>
          <w:p w:rsidR="008248B2" w:rsidRPr="008248B2" w:rsidRDefault="00884387" w:rsidP="008248B2">
            <w:pPr>
              <w:rPr>
                <w:lang w:val="en"/>
              </w:rPr>
            </w:pPr>
            <w:r>
              <w:rPr>
                <w:lang w:val="en"/>
              </w:rPr>
              <w:t>State Council of Higher Education for Virginia</w:t>
            </w:r>
          </w:p>
        </w:tc>
        <w:tc>
          <w:tcPr>
            <w:tcW w:w="7308" w:type="dxa"/>
            <w:shd w:val="clear" w:color="auto" w:fill="auto"/>
          </w:tcPr>
          <w:p w:rsidR="00884387" w:rsidRPr="00884387" w:rsidRDefault="00884387" w:rsidP="00884387">
            <w:pPr>
              <w:pStyle w:val="NormalWeb"/>
              <w:rPr>
                <w:lang w:val="en"/>
              </w:rPr>
            </w:pPr>
            <w:r w:rsidRPr="00884387">
              <w:rPr>
                <w:lang w:val="en"/>
              </w:rPr>
              <w:t xml:space="preserve">The student must exhaust the school’s grievance procedure prior to submitting a complaint to SCHEV. </w:t>
            </w:r>
          </w:p>
          <w:p w:rsidR="00884387" w:rsidRDefault="00884387" w:rsidP="00884387">
            <w:pPr>
              <w:textAlignment w:val="baseline"/>
              <w:rPr>
                <w:lang w:val="en"/>
              </w:rPr>
            </w:pPr>
            <w:r w:rsidRPr="00884387">
              <w:rPr>
                <w:lang w:val="en"/>
              </w:rPr>
              <w:t xml:space="preserve">The complaint is submitted online at the following link: </w:t>
            </w:r>
            <w:hyperlink r:id="rId34" w:history="1">
              <w:r w:rsidRPr="00884387">
                <w:rPr>
                  <w:rStyle w:val="Hyperlink"/>
                  <w:color w:val="auto"/>
                  <w:lang w:val="en"/>
                </w:rPr>
                <w:t xml:space="preserve">http://www.schev.edu/students/studentcomplaint.asp </w:t>
              </w:r>
            </w:hyperlink>
          </w:p>
          <w:p w:rsidR="008248B2" w:rsidRDefault="008248B2" w:rsidP="00DE6084">
            <w:pPr>
              <w:pStyle w:val="NormalWeb"/>
              <w:rPr>
                <w:lang w:val="en"/>
              </w:rPr>
            </w:pPr>
          </w:p>
        </w:tc>
      </w:tr>
      <w:tr w:rsidR="00884387" w:rsidTr="00884387">
        <w:tc>
          <w:tcPr>
            <w:tcW w:w="2178" w:type="dxa"/>
            <w:shd w:val="clear" w:color="auto" w:fill="7F7F7F" w:themeFill="text1" w:themeFillTint="80"/>
          </w:tcPr>
          <w:p w:rsidR="00884387" w:rsidRDefault="00884387"/>
        </w:tc>
        <w:tc>
          <w:tcPr>
            <w:tcW w:w="3690" w:type="dxa"/>
            <w:shd w:val="clear" w:color="auto" w:fill="7F7F7F" w:themeFill="text1" w:themeFillTint="80"/>
          </w:tcPr>
          <w:p w:rsidR="00884387" w:rsidRDefault="00884387" w:rsidP="008248B2">
            <w:pPr>
              <w:rPr>
                <w:lang w:val="en"/>
              </w:rPr>
            </w:pPr>
          </w:p>
        </w:tc>
        <w:tc>
          <w:tcPr>
            <w:tcW w:w="7308" w:type="dxa"/>
            <w:shd w:val="clear" w:color="auto" w:fill="7F7F7F" w:themeFill="text1" w:themeFillTint="80"/>
          </w:tcPr>
          <w:p w:rsidR="00884387" w:rsidRPr="00884387" w:rsidRDefault="00884387" w:rsidP="00884387">
            <w:pPr>
              <w:pStyle w:val="NormalWeb"/>
              <w:rPr>
                <w:lang w:val="en"/>
              </w:rPr>
            </w:pPr>
          </w:p>
        </w:tc>
      </w:tr>
      <w:tr w:rsidR="00884387" w:rsidTr="0028409A">
        <w:tc>
          <w:tcPr>
            <w:tcW w:w="2178" w:type="dxa"/>
            <w:shd w:val="clear" w:color="auto" w:fill="auto"/>
          </w:tcPr>
          <w:p w:rsidR="00884387" w:rsidRDefault="00884387">
            <w:r>
              <w:t>Washington</w:t>
            </w:r>
          </w:p>
        </w:tc>
        <w:tc>
          <w:tcPr>
            <w:tcW w:w="3690" w:type="dxa"/>
            <w:shd w:val="clear" w:color="auto" w:fill="auto"/>
          </w:tcPr>
          <w:p w:rsidR="00884387" w:rsidRDefault="00884387" w:rsidP="008248B2">
            <w:pPr>
              <w:rPr>
                <w:lang w:val="en"/>
              </w:rPr>
            </w:pPr>
            <w:r>
              <w:rPr>
                <w:lang w:val="en"/>
              </w:rPr>
              <w:t>Washington Student Achievement Council</w:t>
            </w:r>
          </w:p>
        </w:tc>
        <w:tc>
          <w:tcPr>
            <w:tcW w:w="7308" w:type="dxa"/>
            <w:shd w:val="clear" w:color="auto" w:fill="auto"/>
          </w:tcPr>
          <w:p w:rsidR="00884387" w:rsidRDefault="00884387" w:rsidP="00884387">
            <w:pPr>
              <w:pStyle w:val="NormalWeb"/>
              <w:rPr>
                <w:lang w:val="en"/>
              </w:rPr>
            </w:pPr>
            <w:r w:rsidRPr="00884387">
              <w:rPr>
                <w:lang w:val="en"/>
              </w:rPr>
              <w:t>Karen Oelschlager</w:t>
            </w:r>
            <w:r w:rsidRPr="00884387">
              <w:rPr>
                <w:lang w:val="en"/>
              </w:rPr>
              <w:br/>
              <w:t>Program Administrator</w:t>
            </w:r>
            <w:r w:rsidRPr="00884387">
              <w:rPr>
                <w:lang w:val="en"/>
              </w:rPr>
              <w:br/>
              <w:t>Washington Student Achievement Council</w:t>
            </w:r>
            <w:r w:rsidRPr="00884387">
              <w:rPr>
                <w:lang w:val="en"/>
              </w:rPr>
              <w:br/>
              <w:t>P.O. Box 43430</w:t>
            </w:r>
            <w:r w:rsidRPr="00884387">
              <w:rPr>
                <w:lang w:val="en"/>
              </w:rPr>
              <w:br/>
              <w:t>Olympia, WA 98504-3430</w:t>
            </w:r>
            <w:r w:rsidRPr="00884387">
              <w:rPr>
                <w:lang w:val="en"/>
              </w:rPr>
              <w:br/>
              <w:t>360-753-7869</w:t>
            </w:r>
            <w:r w:rsidRPr="00884387">
              <w:rPr>
                <w:lang w:val="en"/>
              </w:rPr>
              <w:br/>
            </w:r>
            <w:hyperlink r:id="rId35" w:history="1">
              <w:r w:rsidRPr="00884387">
                <w:rPr>
                  <w:rStyle w:val="Hyperlink"/>
                  <w:color w:val="auto"/>
                  <w:lang w:val="en"/>
                </w:rPr>
                <w:t>kareno@wsac.wa.gov</w:t>
              </w:r>
            </w:hyperlink>
          </w:p>
          <w:p w:rsidR="00DD6C13" w:rsidRPr="00884387" w:rsidRDefault="00DD6C13" w:rsidP="00884387">
            <w:pPr>
              <w:pStyle w:val="NormalWeb"/>
              <w:rPr>
                <w:lang w:val="en"/>
              </w:rPr>
            </w:pPr>
          </w:p>
        </w:tc>
      </w:tr>
    </w:tbl>
    <w:p w:rsidR="005E74C4" w:rsidRDefault="00DD6C13" w:rsidP="00945613">
      <w:pPr>
        <w:jc w:val="right"/>
      </w:pPr>
      <w:r>
        <w:t>August 2014</w:t>
      </w:r>
    </w:p>
    <w:sectPr w:rsidR="005E74C4" w:rsidSect="005E74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C4"/>
    <w:rsid w:val="000B677F"/>
    <w:rsid w:val="001D7234"/>
    <w:rsid w:val="00202193"/>
    <w:rsid w:val="0028409A"/>
    <w:rsid w:val="002978F6"/>
    <w:rsid w:val="00304D3A"/>
    <w:rsid w:val="003F5EEC"/>
    <w:rsid w:val="00413E1E"/>
    <w:rsid w:val="004612CF"/>
    <w:rsid w:val="005618D2"/>
    <w:rsid w:val="005E74C4"/>
    <w:rsid w:val="00621221"/>
    <w:rsid w:val="0067303F"/>
    <w:rsid w:val="00676DD4"/>
    <w:rsid w:val="006A226D"/>
    <w:rsid w:val="00715D34"/>
    <w:rsid w:val="007F786E"/>
    <w:rsid w:val="008248B2"/>
    <w:rsid w:val="00864527"/>
    <w:rsid w:val="00884387"/>
    <w:rsid w:val="008B13C4"/>
    <w:rsid w:val="00945613"/>
    <w:rsid w:val="009D3981"/>
    <w:rsid w:val="009F4089"/>
    <w:rsid w:val="00BE02C0"/>
    <w:rsid w:val="00C45215"/>
    <w:rsid w:val="00DD6C13"/>
    <w:rsid w:val="00DE6084"/>
    <w:rsid w:val="00E36E1E"/>
    <w:rsid w:val="00E50D7B"/>
    <w:rsid w:val="00E65CD7"/>
    <w:rsid w:val="00F1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C4"/>
    <w:rPr>
      <w:color w:val="0000FF" w:themeColor="hyperlink"/>
      <w:u w:val="single"/>
    </w:rPr>
  </w:style>
  <w:style w:type="character" w:styleId="FollowedHyperlink">
    <w:name w:val="FollowedHyperlink"/>
    <w:basedOn w:val="DefaultParagraphFont"/>
    <w:uiPriority w:val="99"/>
    <w:semiHidden/>
    <w:unhideWhenUsed/>
    <w:rsid w:val="00413E1E"/>
    <w:rPr>
      <w:color w:val="800080" w:themeColor="followedHyperlink"/>
      <w:u w:val="single"/>
    </w:rPr>
  </w:style>
  <w:style w:type="paragraph" w:styleId="NormalWeb">
    <w:name w:val="Normal (Web)"/>
    <w:basedOn w:val="Normal"/>
    <w:uiPriority w:val="99"/>
    <w:semiHidden/>
    <w:unhideWhenUsed/>
    <w:rsid w:val="00DE6084"/>
    <w:pPr>
      <w:jc w:val="left"/>
      <w:textAlignment w:val="baseline"/>
    </w:pPr>
    <w:rPr>
      <w:rFonts w:eastAsia="Times New Roman"/>
    </w:rPr>
  </w:style>
  <w:style w:type="paragraph" w:styleId="BalloonText">
    <w:name w:val="Balloon Text"/>
    <w:basedOn w:val="Normal"/>
    <w:link w:val="BalloonTextChar"/>
    <w:uiPriority w:val="99"/>
    <w:semiHidden/>
    <w:unhideWhenUsed/>
    <w:rsid w:val="00945613"/>
    <w:rPr>
      <w:rFonts w:ascii="Tahoma" w:hAnsi="Tahoma" w:cs="Tahoma"/>
      <w:sz w:val="16"/>
      <w:szCs w:val="16"/>
    </w:rPr>
  </w:style>
  <w:style w:type="character" w:customStyle="1" w:styleId="BalloonTextChar">
    <w:name w:val="Balloon Text Char"/>
    <w:basedOn w:val="DefaultParagraphFont"/>
    <w:link w:val="BalloonText"/>
    <w:uiPriority w:val="99"/>
    <w:semiHidden/>
    <w:rsid w:val="00945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C4"/>
    <w:rPr>
      <w:color w:val="0000FF" w:themeColor="hyperlink"/>
      <w:u w:val="single"/>
    </w:rPr>
  </w:style>
  <w:style w:type="character" w:styleId="FollowedHyperlink">
    <w:name w:val="FollowedHyperlink"/>
    <w:basedOn w:val="DefaultParagraphFont"/>
    <w:uiPriority w:val="99"/>
    <w:semiHidden/>
    <w:unhideWhenUsed/>
    <w:rsid w:val="00413E1E"/>
    <w:rPr>
      <w:color w:val="800080" w:themeColor="followedHyperlink"/>
      <w:u w:val="single"/>
    </w:rPr>
  </w:style>
  <w:style w:type="paragraph" w:styleId="NormalWeb">
    <w:name w:val="Normal (Web)"/>
    <w:basedOn w:val="Normal"/>
    <w:uiPriority w:val="99"/>
    <w:semiHidden/>
    <w:unhideWhenUsed/>
    <w:rsid w:val="00DE6084"/>
    <w:pPr>
      <w:jc w:val="left"/>
      <w:textAlignment w:val="baseline"/>
    </w:pPr>
    <w:rPr>
      <w:rFonts w:eastAsia="Times New Roman"/>
    </w:rPr>
  </w:style>
  <w:style w:type="paragraph" w:styleId="BalloonText">
    <w:name w:val="Balloon Text"/>
    <w:basedOn w:val="Normal"/>
    <w:link w:val="BalloonTextChar"/>
    <w:uiPriority w:val="99"/>
    <w:semiHidden/>
    <w:unhideWhenUsed/>
    <w:rsid w:val="00945613"/>
    <w:rPr>
      <w:rFonts w:ascii="Tahoma" w:hAnsi="Tahoma" w:cs="Tahoma"/>
      <w:sz w:val="16"/>
      <w:szCs w:val="16"/>
    </w:rPr>
  </w:style>
  <w:style w:type="character" w:customStyle="1" w:styleId="BalloonTextChar">
    <w:name w:val="Balloon Text Char"/>
    <w:basedOn w:val="DefaultParagraphFont"/>
    <w:link w:val="BalloonText"/>
    <w:uiPriority w:val="99"/>
    <w:semiHidden/>
    <w:rsid w:val="00945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4853">
      <w:bodyDiv w:val="1"/>
      <w:marLeft w:val="0"/>
      <w:marRight w:val="0"/>
      <w:marTop w:val="0"/>
      <w:marBottom w:val="0"/>
      <w:divBdr>
        <w:top w:val="none" w:sz="0" w:space="0" w:color="auto"/>
        <w:left w:val="none" w:sz="0" w:space="0" w:color="auto"/>
        <w:bottom w:val="none" w:sz="0" w:space="0" w:color="auto"/>
        <w:right w:val="none" w:sz="0" w:space="0" w:color="auto"/>
      </w:divBdr>
      <w:divsChild>
        <w:div w:id="1071655375">
          <w:marLeft w:val="0"/>
          <w:marRight w:val="0"/>
          <w:marTop w:val="0"/>
          <w:marBottom w:val="0"/>
          <w:divBdr>
            <w:top w:val="none" w:sz="0" w:space="0" w:color="auto"/>
            <w:left w:val="none" w:sz="0" w:space="0" w:color="auto"/>
            <w:bottom w:val="none" w:sz="0" w:space="0" w:color="auto"/>
            <w:right w:val="none" w:sz="0" w:space="0" w:color="auto"/>
          </w:divBdr>
          <w:divsChild>
            <w:div w:id="1602180891">
              <w:marLeft w:val="0"/>
              <w:marRight w:val="0"/>
              <w:marTop w:val="0"/>
              <w:marBottom w:val="0"/>
              <w:divBdr>
                <w:top w:val="none" w:sz="0" w:space="0" w:color="auto"/>
                <w:left w:val="none" w:sz="0" w:space="0" w:color="auto"/>
                <w:bottom w:val="none" w:sz="0" w:space="0" w:color="auto"/>
                <w:right w:val="none" w:sz="0" w:space="0" w:color="auto"/>
              </w:divBdr>
              <w:divsChild>
                <w:div w:id="2022974849">
                  <w:marLeft w:val="0"/>
                  <w:marRight w:val="0"/>
                  <w:marTop w:val="0"/>
                  <w:marBottom w:val="0"/>
                  <w:divBdr>
                    <w:top w:val="none" w:sz="0" w:space="0" w:color="auto"/>
                    <w:left w:val="none" w:sz="0" w:space="0" w:color="auto"/>
                    <w:bottom w:val="none" w:sz="0" w:space="0" w:color="auto"/>
                    <w:right w:val="none" w:sz="0" w:space="0" w:color="auto"/>
                  </w:divBdr>
                  <w:divsChild>
                    <w:div w:id="1286229077">
                      <w:marLeft w:val="150"/>
                      <w:marRight w:val="150"/>
                      <w:marTop w:val="0"/>
                      <w:marBottom w:val="0"/>
                      <w:divBdr>
                        <w:top w:val="none" w:sz="0" w:space="0" w:color="auto"/>
                        <w:left w:val="none" w:sz="0" w:space="0" w:color="auto"/>
                        <w:bottom w:val="none" w:sz="0" w:space="0" w:color="auto"/>
                        <w:right w:val="none" w:sz="0" w:space="0" w:color="auto"/>
                      </w:divBdr>
                      <w:divsChild>
                        <w:div w:id="1991933869">
                          <w:marLeft w:val="0"/>
                          <w:marRight w:val="0"/>
                          <w:marTop w:val="0"/>
                          <w:marBottom w:val="0"/>
                          <w:divBdr>
                            <w:top w:val="none" w:sz="0" w:space="0" w:color="auto"/>
                            <w:left w:val="none" w:sz="0" w:space="0" w:color="auto"/>
                            <w:bottom w:val="none" w:sz="0" w:space="0" w:color="auto"/>
                            <w:right w:val="none" w:sz="0" w:space="0" w:color="auto"/>
                          </w:divBdr>
                          <w:divsChild>
                            <w:div w:id="891356033">
                              <w:marLeft w:val="0"/>
                              <w:marRight w:val="0"/>
                              <w:marTop w:val="0"/>
                              <w:marBottom w:val="0"/>
                              <w:divBdr>
                                <w:top w:val="none" w:sz="0" w:space="0" w:color="auto"/>
                                <w:left w:val="none" w:sz="0" w:space="0" w:color="auto"/>
                                <w:bottom w:val="none" w:sz="0" w:space="0" w:color="auto"/>
                                <w:right w:val="none" w:sz="0" w:space="0" w:color="auto"/>
                              </w:divBdr>
                              <w:divsChild>
                                <w:div w:id="1967079410">
                                  <w:marLeft w:val="0"/>
                                  <w:marRight w:val="0"/>
                                  <w:marTop w:val="0"/>
                                  <w:marBottom w:val="0"/>
                                  <w:divBdr>
                                    <w:top w:val="none" w:sz="0" w:space="0" w:color="auto"/>
                                    <w:left w:val="none" w:sz="0" w:space="0" w:color="auto"/>
                                    <w:bottom w:val="none" w:sz="0" w:space="0" w:color="auto"/>
                                    <w:right w:val="none" w:sz="0" w:space="0" w:color="auto"/>
                                  </w:divBdr>
                                  <w:divsChild>
                                    <w:div w:id="1497262974">
                                      <w:marLeft w:val="0"/>
                                      <w:marRight w:val="0"/>
                                      <w:marTop w:val="0"/>
                                      <w:marBottom w:val="0"/>
                                      <w:divBdr>
                                        <w:top w:val="none" w:sz="0" w:space="0" w:color="auto"/>
                                        <w:left w:val="none" w:sz="0" w:space="0" w:color="auto"/>
                                        <w:bottom w:val="none" w:sz="0" w:space="0" w:color="auto"/>
                                        <w:right w:val="none" w:sz="0" w:space="0" w:color="auto"/>
                                      </w:divBdr>
                                      <w:divsChild>
                                        <w:div w:id="1212569398">
                                          <w:marLeft w:val="0"/>
                                          <w:marRight w:val="0"/>
                                          <w:marTop w:val="0"/>
                                          <w:marBottom w:val="0"/>
                                          <w:divBdr>
                                            <w:top w:val="none" w:sz="0" w:space="0" w:color="auto"/>
                                            <w:left w:val="none" w:sz="0" w:space="0" w:color="auto"/>
                                            <w:bottom w:val="none" w:sz="0" w:space="0" w:color="auto"/>
                                            <w:right w:val="none" w:sz="0" w:space="0" w:color="auto"/>
                                          </w:divBdr>
                                          <w:divsChild>
                                            <w:div w:id="477848131">
                                              <w:marLeft w:val="0"/>
                                              <w:marRight w:val="0"/>
                                              <w:marTop w:val="240"/>
                                              <w:marBottom w:val="240"/>
                                              <w:divBdr>
                                                <w:top w:val="none" w:sz="0" w:space="0" w:color="auto"/>
                                                <w:left w:val="none" w:sz="0" w:space="0" w:color="auto"/>
                                                <w:bottom w:val="none" w:sz="0" w:space="0" w:color="auto"/>
                                                <w:right w:val="none" w:sz="0" w:space="0" w:color="auto"/>
                                              </w:divBdr>
                                              <w:divsChild>
                                                <w:div w:id="566916258">
                                                  <w:marLeft w:val="0"/>
                                                  <w:marRight w:val="0"/>
                                                  <w:marTop w:val="0"/>
                                                  <w:marBottom w:val="0"/>
                                                  <w:divBdr>
                                                    <w:top w:val="none" w:sz="0" w:space="0" w:color="auto"/>
                                                    <w:left w:val="none" w:sz="0" w:space="0" w:color="auto"/>
                                                    <w:bottom w:val="none" w:sz="0" w:space="0" w:color="auto"/>
                                                    <w:right w:val="none" w:sz="0" w:space="0" w:color="auto"/>
                                                  </w:divBdr>
                                                  <w:divsChild>
                                                    <w:div w:id="93132852">
                                                      <w:marLeft w:val="3600"/>
                                                      <w:marRight w:val="0"/>
                                                      <w:marTop w:val="240"/>
                                                      <w:marBottom w:val="240"/>
                                                      <w:divBdr>
                                                        <w:top w:val="single" w:sz="6" w:space="0" w:color="CCCCCC"/>
                                                        <w:left w:val="single" w:sz="6" w:space="0" w:color="CCCCCC"/>
                                                        <w:bottom w:val="single" w:sz="6" w:space="0" w:color="CCCCCC"/>
                                                        <w:right w:val="single" w:sz="6" w:space="0" w:color="CCCCCC"/>
                                                      </w:divBdr>
                                                      <w:divsChild>
                                                        <w:div w:id="110903214">
                                                          <w:marLeft w:val="0"/>
                                                          <w:marRight w:val="0"/>
                                                          <w:marTop w:val="0"/>
                                                          <w:marBottom w:val="0"/>
                                                          <w:divBdr>
                                                            <w:top w:val="none" w:sz="0" w:space="0" w:color="auto"/>
                                                            <w:left w:val="none" w:sz="0" w:space="0" w:color="auto"/>
                                                            <w:bottom w:val="none" w:sz="0" w:space="0" w:color="auto"/>
                                                            <w:right w:val="none" w:sz="0" w:space="0" w:color="auto"/>
                                                          </w:divBdr>
                                                          <w:divsChild>
                                                            <w:div w:id="2116748071">
                                                              <w:marLeft w:val="0"/>
                                                              <w:marRight w:val="0"/>
                                                              <w:marTop w:val="0"/>
                                                              <w:marBottom w:val="0"/>
                                                              <w:divBdr>
                                                                <w:top w:val="none" w:sz="0" w:space="0" w:color="auto"/>
                                                                <w:left w:val="none" w:sz="0" w:space="0" w:color="auto"/>
                                                                <w:bottom w:val="none" w:sz="0" w:space="0" w:color="auto"/>
                                                                <w:right w:val="none" w:sz="0" w:space="0" w:color="auto"/>
                                                              </w:divBdr>
                                                              <w:divsChild>
                                                                <w:div w:id="1262683223">
                                                                  <w:marLeft w:val="0"/>
                                                                  <w:marRight w:val="0"/>
                                                                  <w:marTop w:val="0"/>
                                                                  <w:marBottom w:val="0"/>
                                                                  <w:divBdr>
                                                                    <w:top w:val="none" w:sz="0" w:space="0" w:color="auto"/>
                                                                    <w:left w:val="none" w:sz="0" w:space="0" w:color="auto"/>
                                                                    <w:bottom w:val="none" w:sz="0" w:space="0" w:color="auto"/>
                                                                    <w:right w:val="none" w:sz="0" w:space="0" w:color="auto"/>
                                                                  </w:divBdr>
                                                                  <w:divsChild>
                                                                    <w:div w:id="103428168">
                                                                      <w:marLeft w:val="0"/>
                                                                      <w:marRight w:val="0"/>
                                                                      <w:marTop w:val="0"/>
                                                                      <w:marBottom w:val="0"/>
                                                                      <w:divBdr>
                                                                        <w:top w:val="none" w:sz="0" w:space="0" w:color="auto"/>
                                                                        <w:left w:val="none" w:sz="0" w:space="0" w:color="auto"/>
                                                                        <w:bottom w:val="none" w:sz="0" w:space="0" w:color="auto"/>
                                                                        <w:right w:val="none" w:sz="0" w:space="0" w:color="auto"/>
                                                                      </w:divBdr>
                                                                      <w:divsChild>
                                                                        <w:div w:id="19538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069079">
      <w:bodyDiv w:val="1"/>
      <w:marLeft w:val="0"/>
      <w:marRight w:val="0"/>
      <w:marTop w:val="0"/>
      <w:marBottom w:val="0"/>
      <w:divBdr>
        <w:top w:val="none" w:sz="0" w:space="0" w:color="auto"/>
        <w:left w:val="none" w:sz="0" w:space="0" w:color="auto"/>
        <w:bottom w:val="none" w:sz="0" w:space="0" w:color="auto"/>
        <w:right w:val="none" w:sz="0" w:space="0" w:color="auto"/>
      </w:divBdr>
      <w:divsChild>
        <w:div w:id="2009941739">
          <w:marLeft w:val="0"/>
          <w:marRight w:val="0"/>
          <w:marTop w:val="0"/>
          <w:marBottom w:val="0"/>
          <w:divBdr>
            <w:top w:val="none" w:sz="0" w:space="0" w:color="auto"/>
            <w:left w:val="none" w:sz="0" w:space="0" w:color="auto"/>
            <w:bottom w:val="none" w:sz="0" w:space="0" w:color="auto"/>
            <w:right w:val="none" w:sz="0" w:space="0" w:color="auto"/>
          </w:divBdr>
          <w:divsChild>
            <w:div w:id="532766947">
              <w:marLeft w:val="0"/>
              <w:marRight w:val="0"/>
              <w:marTop w:val="0"/>
              <w:marBottom w:val="0"/>
              <w:divBdr>
                <w:top w:val="none" w:sz="0" w:space="0" w:color="auto"/>
                <w:left w:val="none" w:sz="0" w:space="0" w:color="auto"/>
                <w:bottom w:val="none" w:sz="0" w:space="0" w:color="auto"/>
                <w:right w:val="none" w:sz="0" w:space="0" w:color="auto"/>
              </w:divBdr>
              <w:divsChild>
                <w:div w:id="877935628">
                  <w:marLeft w:val="0"/>
                  <w:marRight w:val="0"/>
                  <w:marTop w:val="0"/>
                  <w:marBottom w:val="0"/>
                  <w:divBdr>
                    <w:top w:val="none" w:sz="0" w:space="0" w:color="auto"/>
                    <w:left w:val="none" w:sz="0" w:space="0" w:color="auto"/>
                    <w:bottom w:val="none" w:sz="0" w:space="0" w:color="auto"/>
                    <w:right w:val="none" w:sz="0" w:space="0" w:color="auto"/>
                  </w:divBdr>
                  <w:divsChild>
                    <w:div w:id="317346069">
                      <w:marLeft w:val="150"/>
                      <w:marRight w:val="150"/>
                      <w:marTop w:val="0"/>
                      <w:marBottom w:val="0"/>
                      <w:divBdr>
                        <w:top w:val="none" w:sz="0" w:space="0" w:color="auto"/>
                        <w:left w:val="none" w:sz="0" w:space="0" w:color="auto"/>
                        <w:bottom w:val="none" w:sz="0" w:space="0" w:color="auto"/>
                        <w:right w:val="none" w:sz="0" w:space="0" w:color="auto"/>
                      </w:divBdr>
                      <w:divsChild>
                        <w:div w:id="785656362">
                          <w:marLeft w:val="0"/>
                          <w:marRight w:val="0"/>
                          <w:marTop w:val="0"/>
                          <w:marBottom w:val="0"/>
                          <w:divBdr>
                            <w:top w:val="none" w:sz="0" w:space="0" w:color="auto"/>
                            <w:left w:val="none" w:sz="0" w:space="0" w:color="auto"/>
                            <w:bottom w:val="none" w:sz="0" w:space="0" w:color="auto"/>
                            <w:right w:val="none" w:sz="0" w:space="0" w:color="auto"/>
                          </w:divBdr>
                          <w:divsChild>
                            <w:div w:id="1099181627">
                              <w:marLeft w:val="0"/>
                              <w:marRight w:val="0"/>
                              <w:marTop w:val="0"/>
                              <w:marBottom w:val="0"/>
                              <w:divBdr>
                                <w:top w:val="none" w:sz="0" w:space="0" w:color="auto"/>
                                <w:left w:val="none" w:sz="0" w:space="0" w:color="auto"/>
                                <w:bottom w:val="none" w:sz="0" w:space="0" w:color="auto"/>
                                <w:right w:val="none" w:sz="0" w:space="0" w:color="auto"/>
                              </w:divBdr>
                              <w:divsChild>
                                <w:div w:id="1085147822">
                                  <w:marLeft w:val="0"/>
                                  <w:marRight w:val="0"/>
                                  <w:marTop w:val="0"/>
                                  <w:marBottom w:val="0"/>
                                  <w:divBdr>
                                    <w:top w:val="none" w:sz="0" w:space="0" w:color="auto"/>
                                    <w:left w:val="none" w:sz="0" w:space="0" w:color="auto"/>
                                    <w:bottom w:val="none" w:sz="0" w:space="0" w:color="auto"/>
                                    <w:right w:val="none" w:sz="0" w:space="0" w:color="auto"/>
                                  </w:divBdr>
                                  <w:divsChild>
                                    <w:div w:id="660930695">
                                      <w:marLeft w:val="0"/>
                                      <w:marRight w:val="0"/>
                                      <w:marTop w:val="0"/>
                                      <w:marBottom w:val="0"/>
                                      <w:divBdr>
                                        <w:top w:val="none" w:sz="0" w:space="0" w:color="auto"/>
                                        <w:left w:val="none" w:sz="0" w:space="0" w:color="auto"/>
                                        <w:bottom w:val="none" w:sz="0" w:space="0" w:color="auto"/>
                                        <w:right w:val="none" w:sz="0" w:space="0" w:color="auto"/>
                                      </w:divBdr>
                                      <w:divsChild>
                                        <w:div w:id="1005130040">
                                          <w:marLeft w:val="0"/>
                                          <w:marRight w:val="0"/>
                                          <w:marTop w:val="0"/>
                                          <w:marBottom w:val="0"/>
                                          <w:divBdr>
                                            <w:top w:val="none" w:sz="0" w:space="0" w:color="auto"/>
                                            <w:left w:val="none" w:sz="0" w:space="0" w:color="auto"/>
                                            <w:bottom w:val="none" w:sz="0" w:space="0" w:color="auto"/>
                                            <w:right w:val="none" w:sz="0" w:space="0" w:color="auto"/>
                                          </w:divBdr>
                                          <w:divsChild>
                                            <w:div w:id="1559898733">
                                              <w:marLeft w:val="0"/>
                                              <w:marRight w:val="0"/>
                                              <w:marTop w:val="240"/>
                                              <w:marBottom w:val="240"/>
                                              <w:divBdr>
                                                <w:top w:val="none" w:sz="0" w:space="0" w:color="auto"/>
                                                <w:left w:val="none" w:sz="0" w:space="0" w:color="auto"/>
                                                <w:bottom w:val="none" w:sz="0" w:space="0" w:color="auto"/>
                                                <w:right w:val="none" w:sz="0" w:space="0" w:color="auto"/>
                                              </w:divBdr>
                                              <w:divsChild>
                                                <w:div w:id="1258908622">
                                                  <w:marLeft w:val="0"/>
                                                  <w:marRight w:val="0"/>
                                                  <w:marTop w:val="0"/>
                                                  <w:marBottom w:val="0"/>
                                                  <w:divBdr>
                                                    <w:top w:val="none" w:sz="0" w:space="0" w:color="auto"/>
                                                    <w:left w:val="none" w:sz="0" w:space="0" w:color="auto"/>
                                                    <w:bottom w:val="none" w:sz="0" w:space="0" w:color="auto"/>
                                                    <w:right w:val="none" w:sz="0" w:space="0" w:color="auto"/>
                                                  </w:divBdr>
                                                  <w:divsChild>
                                                    <w:div w:id="2126272513">
                                                      <w:marLeft w:val="3600"/>
                                                      <w:marRight w:val="0"/>
                                                      <w:marTop w:val="240"/>
                                                      <w:marBottom w:val="240"/>
                                                      <w:divBdr>
                                                        <w:top w:val="single" w:sz="6" w:space="0" w:color="CCCCCC"/>
                                                        <w:left w:val="single" w:sz="6" w:space="0" w:color="CCCCCC"/>
                                                        <w:bottom w:val="single" w:sz="6" w:space="0" w:color="CCCCCC"/>
                                                        <w:right w:val="single" w:sz="6" w:space="0" w:color="CCCCCC"/>
                                                      </w:divBdr>
                                                      <w:divsChild>
                                                        <w:div w:id="1883328571">
                                                          <w:marLeft w:val="0"/>
                                                          <w:marRight w:val="0"/>
                                                          <w:marTop w:val="0"/>
                                                          <w:marBottom w:val="0"/>
                                                          <w:divBdr>
                                                            <w:top w:val="none" w:sz="0" w:space="0" w:color="auto"/>
                                                            <w:left w:val="none" w:sz="0" w:space="0" w:color="auto"/>
                                                            <w:bottom w:val="none" w:sz="0" w:space="0" w:color="auto"/>
                                                            <w:right w:val="none" w:sz="0" w:space="0" w:color="auto"/>
                                                          </w:divBdr>
                                                          <w:divsChild>
                                                            <w:div w:id="1462381837">
                                                              <w:marLeft w:val="0"/>
                                                              <w:marRight w:val="0"/>
                                                              <w:marTop w:val="0"/>
                                                              <w:marBottom w:val="0"/>
                                                              <w:divBdr>
                                                                <w:top w:val="none" w:sz="0" w:space="0" w:color="auto"/>
                                                                <w:left w:val="none" w:sz="0" w:space="0" w:color="auto"/>
                                                                <w:bottom w:val="none" w:sz="0" w:space="0" w:color="auto"/>
                                                                <w:right w:val="none" w:sz="0" w:space="0" w:color="auto"/>
                                                              </w:divBdr>
                                                              <w:divsChild>
                                                                <w:div w:id="253053709">
                                                                  <w:marLeft w:val="0"/>
                                                                  <w:marRight w:val="0"/>
                                                                  <w:marTop w:val="0"/>
                                                                  <w:marBottom w:val="0"/>
                                                                  <w:divBdr>
                                                                    <w:top w:val="none" w:sz="0" w:space="0" w:color="auto"/>
                                                                    <w:left w:val="none" w:sz="0" w:space="0" w:color="auto"/>
                                                                    <w:bottom w:val="none" w:sz="0" w:space="0" w:color="auto"/>
                                                                    <w:right w:val="none" w:sz="0" w:space="0" w:color="auto"/>
                                                                  </w:divBdr>
                                                                  <w:divsChild>
                                                                    <w:div w:id="1073547822">
                                                                      <w:marLeft w:val="0"/>
                                                                      <w:marRight w:val="0"/>
                                                                      <w:marTop w:val="0"/>
                                                                      <w:marBottom w:val="0"/>
                                                                      <w:divBdr>
                                                                        <w:top w:val="none" w:sz="0" w:space="0" w:color="auto"/>
                                                                        <w:left w:val="none" w:sz="0" w:space="0" w:color="auto"/>
                                                                        <w:bottom w:val="none" w:sz="0" w:space="0" w:color="auto"/>
                                                                        <w:right w:val="none" w:sz="0" w:space="0" w:color="auto"/>
                                                                      </w:divBdr>
                                                                      <w:divsChild>
                                                                        <w:div w:id="994258238">
                                                                          <w:marLeft w:val="0"/>
                                                                          <w:marRight w:val="0"/>
                                                                          <w:marTop w:val="0"/>
                                                                          <w:marBottom w:val="0"/>
                                                                          <w:divBdr>
                                                                            <w:top w:val="none" w:sz="0" w:space="0" w:color="auto"/>
                                                                            <w:left w:val="none" w:sz="0" w:space="0" w:color="auto"/>
                                                                            <w:bottom w:val="none" w:sz="0" w:space="0" w:color="auto"/>
                                                                            <w:right w:val="none" w:sz="0" w:space="0" w:color="auto"/>
                                                                          </w:divBdr>
                                                                          <w:divsChild>
                                                                            <w:div w:id="19581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Complaints/default.html" TargetMode="External"/><Relationship Id="rId13" Type="http://schemas.openxmlformats.org/officeDocument/2006/relationships/hyperlink" Target="mailto:info@ibhe.org" TargetMode="External"/><Relationship Id="rId18" Type="http://schemas.openxmlformats.org/officeDocument/2006/relationships/hyperlink" Target="http://www.mississippi.edu/mcca/downloads/studentcomplaintform.pdf" TargetMode="External"/><Relationship Id="rId26" Type="http://schemas.openxmlformats.org/officeDocument/2006/relationships/hyperlink" Target="http://www.okhighered.org/current-college-students/complaints.shtml" TargetMode="External"/><Relationship Id="rId3" Type="http://schemas.openxmlformats.org/officeDocument/2006/relationships/settings" Target="settings.xml"/><Relationship Id="rId21" Type="http://schemas.openxmlformats.org/officeDocument/2006/relationships/hyperlink" Target="http://www.cpe.state.nv.us/CPE%20Complaint%20Info.htm" TargetMode="External"/><Relationship Id="rId34" Type="http://schemas.openxmlformats.org/officeDocument/2006/relationships/hyperlink" Target="http://www.schev.edu/students/studentcomplaint.asp%20" TargetMode="External"/><Relationship Id="rId7" Type="http://schemas.openxmlformats.org/officeDocument/2006/relationships/hyperlink" Target="http://www.bppe.ca.gov/enforcement/complaint.shtml" TargetMode="External"/><Relationship Id="rId12" Type="http://schemas.openxmlformats.org/officeDocument/2006/relationships/hyperlink" Target="http://www.boardofed.idaho.gov/priv_col_univ/student_complaint.asp" TargetMode="External"/><Relationship Id="rId17" Type="http://schemas.openxmlformats.org/officeDocument/2006/relationships/hyperlink" Target="http://www.michigan.gov/lara/0,4601,7-154-35299_61343_35395_35396---,00.html" TargetMode="External"/><Relationship Id="rId25" Type="http://schemas.openxmlformats.org/officeDocument/2006/relationships/hyperlink" Target="http://www.highered.nysed.gov/ocue/spr/COMPLAINTFORM.html" TargetMode="External"/><Relationship Id="rId33" Type="http://schemas.openxmlformats.org/officeDocument/2006/relationships/hyperlink" Target="http://education.vermont.gov/documents/EDU-VTAOE-Complaint_Resolution_for_Postsecondary_Education.pdf" TargetMode="External"/><Relationship Id="rId2" Type="http://schemas.microsoft.com/office/2007/relationships/stylesWithEffects" Target="stylesWithEffects.xml"/><Relationship Id="rId16" Type="http://schemas.openxmlformats.org/officeDocument/2006/relationships/hyperlink" Target="mailto:harry.osgood@maine.gov" TargetMode="External"/><Relationship Id="rId20" Type="http://schemas.openxmlformats.org/officeDocument/2006/relationships/hyperlink" Target="http://nebraskalegislature.gov/laws/statutes.php?statute=85-2418" TargetMode="External"/><Relationship Id="rId29" Type="http://schemas.openxmlformats.org/officeDocument/2006/relationships/hyperlink" Target="http://www.che.sc.gov/CHE_Docs/AcademicAffairs/License/Complaint_procedures_and_form.pdf" TargetMode="External"/><Relationship Id="rId1" Type="http://schemas.openxmlformats.org/officeDocument/2006/relationships/styles" Target="styles.xml"/><Relationship Id="rId6" Type="http://schemas.openxmlformats.org/officeDocument/2006/relationships/hyperlink" Target="https://ppse.az.gov/complaint" TargetMode="External"/><Relationship Id="rId11" Type="http://schemas.openxmlformats.org/officeDocument/2006/relationships/hyperlink" Target="http://cca.hawaii.gov/hpeap/student-complaint-process/" TargetMode="External"/><Relationship Id="rId24" Type="http://schemas.openxmlformats.org/officeDocument/2006/relationships/hyperlink" Target="http://www.hed.state.nm.us/Complaint_3.aspx" TargetMode="External"/><Relationship Id="rId32" Type="http://schemas.openxmlformats.org/officeDocument/2006/relationships/hyperlink" Target="http://consumerprotection.utah.gov/complaints/index.html" TargetMode="External"/><Relationship Id="rId37" Type="http://schemas.openxmlformats.org/officeDocument/2006/relationships/theme" Target="theme/theme1.xml"/><Relationship Id="rId5" Type="http://schemas.openxmlformats.org/officeDocument/2006/relationships/hyperlink" Target="mailto:EED.ACPE-IA@alaska.gov" TargetMode="External"/><Relationship Id="rId15" Type="http://schemas.openxmlformats.org/officeDocument/2006/relationships/hyperlink" Target="mailto:cpeconsumercomplaint@ky.gov" TargetMode="External"/><Relationship Id="rId23" Type="http://schemas.openxmlformats.org/officeDocument/2006/relationships/hyperlink" Target="http://www.nj.gov/highereducation/index.shtml" TargetMode="External"/><Relationship Id="rId28" Type="http://schemas.openxmlformats.org/officeDocument/2006/relationships/hyperlink" Target="http://www.ribghe.org/8a1031912.pdf" TargetMode="External"/><Relationship Id="rId36" Type="http://schemas.openxmlformats.org/officeDocument/2006/relationships/fontTable" Target="fontTable.xml"/><Relationship Id="rId10" Type="http://schemas.openxmlformats.org/officeDocument/2006/relationships/hyperlink" Target="http://www.gnpec.org/MainMenu.asp" TargetMode="External"/><Relationship Id="rId19" Type="http://schemas.openxmlformats.org/officeDocument/2006/relationships/hyperlink" Target="http://dhe.mo.gov/documents/POLICYONCOMPLAINTRESOLUTION-reviseddraft.pdf" TargetMode="External"/><Relationship Id="rId31" Type="http://schemas.openxmlformats.org/officeDocument/2006/relationships/hyperlink" Target="http://www.thecb.state.tx.us/index.cfm?objectid=051F93F5-03D4-9CCE-40FA9F46F2CD3C9D" TargetMode="External"/><Relationship Id="rId4" Type="http://schemas.openxmlformats.org/officeDocument/2006/relationships/webSettings" Target="webSettings.xml"/><Relationship Id="rId9" Type="http://schemas.openxmlformats.org/officeDocument/2006/relationships/hyperlink" Target="http://www.ctohe.org/StudentComplaints.shtml" TargetMode="External"/><Relationship Id="rId14" Type="http://schemas.openxmlformats.org/officeDocument/2006/relationships/hyperlink" Target="http://www.in.gov/che/2744.htm" TargetMode="External"/><Relationship Id="rId22" Type="http://schemas.openxmlformats.org/officeDocument/2006/relationships/hyperlink" Target="http://www.education.nh.gov/highered/colleges/index.htm" TargetMode="External"/><Relationship Id="rId27" Type="http://schemas.openxmlformats.org/officeDocument/2006/relationships/hyperlink" Target="http://www.education.state.pa.us/portal/server.pt/community/higher_education/8711/complaint_procedure/1004474" TargetMode="External"/><Relationship Id="rId30" Type="http://schemas.openxmlformats.org/officeDocument/2006/relationships/hyperlink" Target="http://tn.gov/thec/Divisions/LRA/PostsecondaryAuth/ComplaintForm.pdf" TargetMode="External"/><Relationship Id="rId35" Type="http://schemas.openxmlformats.org/officeDocument/2006/relationships/hyperlink" Target="mailto:kareno@wsa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Mount St. Joseph</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CMSJ</dc:creator>
  <cp:lastModifiedBy>CMSJ</cp:lastModifiedBy>
  <cp:revision>4</cp:revision>
  <cp:lastPrinted>2014-08-22T19:44:00Z</cp:lastPrinted>
  <dcterms:created xsi:type="dcterms:W3CDTF">2014-08-20T19:02:00Z</dcterms:created>
  <dcterms:modified xsi:type="dcterms:W3CDTF">2014-08-22T19:47:00Z</dcterms:modified>
</cp:coreProperties>
</file>