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30E1" w:rsidRDefault="009930E1"/>
    <w:p w:rsidR="00A93B08" w:rsidRDefault="009930E1" w:rsidP="0065415D">
      <w:pPr>
        <w:jc w:val="center"/>
      </w:pPr>
      <w:r>
        <w:rPr>
          <w:noProof/>
        </w:rPr>
        <w:drawing>
          <wp:inline distT="0" distB="0" distL="0" distR="0" wp14:anchorId="1198DE16" wp14:editId="308C9B5B">
            <wp:extent cx="834887" cy="644056"/>
            <wp:effectExtent l="0" t="0" r="3810" b="3810"/>
            <wp:docPr id="2" name="Picture 1" descr="Title: image: Mount St. Joseph University Logo"/>
            <wp:cNvGraphicFramePr/>
            <a:graphic xmlns:a="http://schemas.openxmlformats.org/drawingml/2006/main">
              <a:graphicData uri="http://schemas.openxmlformats.org/drawingml/2006/picture">
                <pic:pic xmlns:pic="http://schemas.openxmlformats.org/drawingml/2006/picture">
                  <pic:nvPicPr>
                    <pic:cNvPr id="2" name="Picture 1" descr="Title: image: Mount St. Joseph University Logo"/>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3066" cy="658080"/>
                    </a:xfrm>
                    <a:prstGeom prst="rect">
                      <a:avLst/>
                    </a:prstGeom>
                    <a:noFill/>
                  </pic:spPr>
                </pic:pic>
              </a:graphicData>
            </a:graphic>
          </wp:inline>
        </w:drawing>
      </w:r>
    </w:p>
    <w:p w:rsidR="0065415D" w:rsidRDefault="0065415D" w:rsidP="0065415D">
      <w:pPr>
        <w:jc w:val="center"/>
      </w:pPr>
    </w:p>
    <w:p w:rsidR="0065415D" w:rsidRPr="0065415D" w:rsidRDefault="0065415D" w:rsidP="0065415D">
      <w:pPr>
        <w:jc w:val="center"/>
        <w:rPr>
          <w:rFonts w:ascii="Calibri" w:hAnsi="Calibri" w:cs="Calibri"/>
          <w:b/>
          <w:color w:val="FF0000"/>
        </w:rPr>
      </w:pPr>
      <w:r w:rsidRPr="0065415D">
        <w:rPr>
          <w:rFonts w:ascii="Calibri" w:hAnsi="Calibri" w:cs="Calibri"/>
          <w:b/>
        </w:rPr>
        <w:t xml:space="preserve">Mount St. Joseph University Post Licensure MSN and DNP Programs </w:t>
      </w:r>
      <w:r w:rsidRPr="0065415D">
        <w:rPr>
          <w:rFonts w:ascii="Calibri" w:hAnsi="Calibri" w:cs="Calibri"/>
          <w:b/>
          <w:color w:val="FF0000"/>
        </w:rPr>
        <w:t>FAQs</w:t>
      </w:r>
    </w:p>
    <w:p w:rsidR="0065415D" w:rsidRDefault="0065415D" w:rsidP="0065415D">
      <w:pPr>
        <w:jc w:val="left"/>
        <w:rPr>
          <w:rFonts w:ascii="Calibri" w:hAnsi="Calibri" w:cs="Calibri"/>
          <w:sz w:val="22"/>
        </w:rPr>
      </w:pPr>
      <w:bookmarkStart w:id="0" w:name="_GoBack"/>
      <w:bookmarkEnd w:id="0"/>
    </w:p>
    <w:p w:rsidR="0065415D" w:rsidRPr="0065415D" w:rsidRDefault="0065415D" w:rsidP="0065415D">
      <w:pPr>
        <w:jc w:val="left"/>
        <w:rPr>
          <w:rFonts w:ascii="Calibri" w:hAnsi="Calibri" w:cs="Calibri"/>
          <w:b/>
        </w:rPr>
      </w:pPr>
      <w:r w:rsidRPr="0065415D">
        <w:rPr>
          <w:rFonts w:ascii="Calibri" w:hAnsi="Calibri" w:cs="Calibri"/>
          <w:b/>
        </w:rPr>
        <w:t xml:space="preserve">Why choose the MSN and DNP programs at MSJ? </w:t>
      </w:r>
    </w:p>
    <w:p w:rsidR="0065415D" w:rsidRDefault="0065415D" w:rsidP="0065415D">
      <w:pPr>
        <w:jc w:val="left"/>
        <w:rPr>
          <w:rFonts w:ascii="Calibri" w:hAnsi="Calibri" w:cs="Calibri"/>
          <w:sz w:val="22"/>
        </w:rPr>
      </w:pPr>
      <w:r w:rsidRPr="0065415D">
        <w:rPr>
          <w:rFonts w:ascii="Calibri" w:hAnsi="Calibri" w:cs="Calibri"/>
          <w:sz w:val="22"/>
        </w:rPr>
        <w:t>First an</w:t>
      </w:r>
      <w:r>
        <w:rPr>
          <w:rFonts w:ascii="Calibri" w:hAnsi="Calibri" w:cs="Calibri"/>
          <w:sz w:val="22"/>
        </w:rPr>
        <w:t>d foremost, because we</w:t>
      </w:r>
      <w:r w:rsidRPr="0065415D">
        <w:rPr>
          <w:rFonts w:ascii="Calibri" w:hAnsi="Calibri" w:cs="Calibri"/>
          <w:sz w:val="22"/>
        </w:rPr>
        <w:t xml:space="preserve"> </w:t>
      </w:r>
      <w:r w:rsidR="00353CDC">
        <w:rPr>
          <w:rFonts w:ascii="Calibri" w:hAnsi="Calibri" w:cs="Calibri"/>
          <w:sz w:val="22"/>
        </w:rPr>
        <w:t xml:space="preserve">care deeply about our product - </w:t>
      </w:r>
      <w:r w:rsidRPr="0065415D">
        <w:rPr>
          <w:rFonts w:ascii="Calibri" w:hAnsi="Calibri" w:cs="Calibri"/>
          <w:sz w:val="22"/>
        </w:rPr>
        <w:t>the e</w:t>
      </w:r>
      <w:r w:rsidR="00353CDC">
        <w:rPr>
          <w:rFonts w:ascii="Calibri" w:hAnsi="Calibri" w:cs="Calibri"/>
          <w:sz w:val="22"/>
        </w:rPr>
        <w:t>ducation and support we provide -</w:t>
      </w:r>
      <w:r w:rsidRPr="0065415D">
        <w:rPr>
          <w:rFonts w:ascii="Calibri" w:hAnsi="Calibri" w:cs="Calibri"/>
          <w:sz w:val="22"/>
        </w:rPr>
        <w:t xml:space="preserve"> and that is seen in our courses, faculty communication, advising, and support services offered at MSJ. We live our Mission. We are accredited by AACN and obtained the highest accreditation possible in 2019</w:t>
      </w:r>
      <w:r>
        <w:rPr>
          <w:rFonts w:ascii="Calibri" w:hAnsi="Calibri" w:cs="Calibri"/>
          <w:sz w:val="22"/>
        </w:rPr>
        <w:t>, gaining 10-year accreditation.</w:t>
      </w:r>
      <w:r w:rsidRPr="0065415D">
        <w:rPr>
          <w:rFonts w:ascii="Calibri" w:hAnsi="Calibri" w:cs="Calibri"/>
          <w:sz w:val="22"/>
        </w:rPr>
        <w:t xml:space="preserve"> We will provide you with the tools, knowledge, and resources necessary to carry out a successful </w:t>
      </w:r>
      <w:r>
        <w:rPr>
          <w:rFonts w:ascii="Calibri" w:hAnsi="Calibri" w:cs="Calibri"/>
          <w:sz w:val="22"/>
        </w:rPr>
        <w:t xml:space="preserve">MSN or </w:t>
      </w:r>
      <w:r w:rsidRPr="0065415D">
        <w:rPr>
          <w:rFonts w:ascii="Calibri" w:hAnsi="Calibri" w:cs="Calibri"/>
          <w:sz w:val="22"/>
        </w:rPr>
        <w:t>DNP project and thus, practice at the highest level in nursing.</w:t>
      </w:r>
    </w:p>
    <w:p w:rsidR="0065415D" w:rsidRDefault="0065415D" w:rsidP="0065415D">
      <w:pPr>
        <w:jc w:val="left"/>
        <w:rPr>
          <w:rFonts w:ascii="Calibri" w:hAnsi="Calibri" w:cs="Calibri"/>
          <w:sz w:val="22"/>
        </w:rPr>
      </w:pPr>
    </w:p>
    <w:p w:rsidR="0065415D" w:rsidRDefault="0065415D" w:rsidP="0065415D">
      <w:pPr>
        <w:jc w:val="left"/>
        <w:rPr>
          <w:rFonts w:ascii="Calibri" w:hAnsi="Calibri" w:cs="Calibri"/>
          <w:b/>
        </w:rPr>
      </w:pPr>
      <w:r>
        <w:rPr>
          <w:rFonts w:ascii="Calibri" w:hAnsi="Calibri" w:cs="Calibri"/>
          <w:b/>
        </w:rPr>
        <w:t xml:space="preserve">What is the format of the MSN and DNP programs? </w:t>
      </w:r>
    </w:p>
    <w:p w:rsidR="0065415D" w:rsidRDefault="0065415D" w:rsidP="0065415D">
      <w:pPr>
        <w:jc w:val="left"/>
        <w:rPr>
          <w:rFonts w:ascii="Calibri" w:hAnsi="Calibri" w:cs="Calibri"/>
          <w:sz w:val="22"/>
        </w:rPr>
      </w:pPr>
      <w:r>
        <w:rPr>
          <w:rFonts w:ascii="Calibri" w:hAnsi="Calibri" w:cs="Calibri"/>
          <w:sz w:val="22"/>
        </w:rPr>
        <w:t xml:space="preserve">The MSN and DNP programs at MSJ are considered online. </w:t>
      </w:r>
      <w:r w:rsidR="00495B28">
        <w:rPr>
          <w:rFonts w:ascii="Calibri" w:hAnsi="Calibri" w:cs="Calibri"/>
          <w:sz w:val="22"/>
        </w:rPr>
        <w:t>There is a combination</w:t>
      </w:r>
      <w:r>
        <w:rPr>
          <w:rFonts w:ascii="Calibri" w:hAnsi="Calibri" w:cs="Calibri"/>
          <w:sz w:val="22"/>
        </w:rPr>
        <w:t xml:space="preserve"> of asynchronous and synchronous learning throughout the programs. </w:t>
      </w:r>
      <w:r w:rsidR="00353CDC">
        <w:rPr>
          <w:rFonts w:ascii="Calibri" w:hAnsi="Calibri" w:cs="Calibri"/>
          <w:sz w:val="22"/>
        </w:rPr>
        <w:t>Synchronous learning occurs in “real-time</w:t>
      </w:r>
      <w:r w:rsidR="00F8242D">
        <w:rPr>
          <w:rFonts w:ascii="Calibri" w:hAnsi="Calibri" w:cs="Calibri"/>
          <w:sz w:val="22"/>
        </w:rPr>
        <w:t>”</w:t>
      </w:r>
      <w:r w:rsidR="00353CDC">
        <w:rPr>
          <w:rFonts w:ascii="Calibri" w:hAnsi="Calibri" w:cs="Calibri"/>
          <w:sz w:val="22"/>
        </w:rPr>
        <w:t xml:space="preserve">, while asynchronous learning occurs in </w:t>
      </w:r>
      <w:r w:rsidR="00F8242D">
        <w:rPr>
          <w:rFonts w:ascii="Calibri" w:hAnsi="Calibri" w:cs="Calibri"/>
          <w:sz w:val="22"/>
        </w:rPr>
        <w:t xml:space="preserve">the student’s own time throughout each week in the course. </w:t>
      </w:r>
      <w:r w:rsidR="00937314">
        <w:rPr>
          <w:rFonts w:ascii="Calibri" w:hAnsi="Calibri" w:cs="Calibri"/>
          <w:sz w:val="22"/>
        </w:rPr>
        <w:t xml:space="preserve">For the DNP program, synchronous learning occurs on Week 1 and Week 10 of every course. For the MSN program, synchronous learning occurs on Week 1, Week 5, and Week 10 of every course. The synchronous learning consists of 2-hour meetings led by course faculty to review course expectations, present material, answer questions in </w:t>
      </w:r>
      <w:r w:rsidR="00630CBF">
        <w:rPr>
          <w:rFonts w:ascii="Calibri" w:hAnsi="Calibri" w:cs="Calibri"/>
          <w:sz w:val="22"/>
        </w:rPr>
        <w:t>real-time</w:t>
      </w:r>
      <w:r w:rsidR="00937314">
        <w:rPr>
          <w:rFonts w:ascii="Calibri" w:hAnsi="Calibri" w:cs="Calibri"/>
          <w:sz w:val="22"/>
        </w:rPr>
        <w:t>, and solic</w:t>
      </w:r>
      <w:r w:rsidR="00353CDC">
        <w:rPr>
          <w:rFonts w:ascii="Calibri" w:hAnsi="Calibri" w:cs="Calibri"/>
          <w:sz w:val="22"/>
        </w:rPr>
        <w:t>it student engagement. The remaining</w:t>
      </w:r>
      <w:r w:rsidR="00937314">
        <w:rPr>
          <w:rFonts w:ascii="Calibri" w:hAnsi="Calibri" w:cs="Calibri"/>
          <w:sz w:val="22"/>
        </w:rPr>
        <w:t xml:space="preserve"> learning occurs asynchronously online with various activities such as </w:t>
      </w:r>
      <w:r w:rsidR="00F82931">
        <w:rPr>
          <w:rFonts w:ascii="Calibri" w:hAnsi="Calibri" w:cs="Calibri"/>
          <w:sz w:val="22"/>
        </w:rPr>
        <w:t xml:space="preserve">discussion boards, paper writing, presentation development, project implementation, case studies, and program evaluation. </w:t>
      </w:r>
    </w:p>
    <w:p w:rsidR="00F82931" w:rsidRDefault="00F82931" w:rsidP="0065415D">
      <w:pPr>
        <w:jc w:val="left"/>
        <w:rPr>
          <w:rFonts w:ascii="Calibri" w:hAnsi="Calibri" w:cs="Calibri"/>
          <w:sz w:val="22"/>
        </w:rPr>
      </w:pPr>
    </w:p>
    <w:p w:rsidR="00F82931" w:rsidRPr="00F82931" w:rsidRDefault="00F82931" w:rsidP="0065415D">
      <w:pPr>
        <w:jc w:val="left"/>
        <w:rPr>
          <w:rFonts w:ascii="Calibri" w:hAnsi="Calibri" w:cs="Calibri"/>
          <w:b/>
        </w:rPr>
      </w:pPr>
      <w:r w:rsidRPr="00F82931">
        <w:rPr>
          <w:rFonts w:ascii="Calibri" w:hAnsi="Calibri" w:cs="Calibri"/>
          <w:b/>
        </w:rPr>
        <w:t>Where do the synchronous meetings occur?</w:t>
      </w:r>
    </w:p>
    <w:p w:rsidR="00EA50FA" w:rsidRDefault="00F82931" w:rsidP="0065415D">
      <w:pPr>
        <w:jc w:val="left"/>
        <w:rPr>
          <w:rFonts w:ascii="Calibri" w:hAnsi="Calibri" w:cs="Calibri"/>
          <w:sz w:val="22"/>
        </w:rPr>
      </w:pPr>
      <w:r>
        <w:rPr>
          <w:rFonts w:ascii="Calibri" w:hAnsi="Calibri" w:cs="Calibri"/>
          <w:sz w:val="22"/>
        </w:rPr>
        <w:t>The synchronous meetings occur via Zoom</w:t>
      </w:r>
      <w:r w:rsidR="00630CBF">
        <w:rPr>
          <w:rFonts w:ascii="Calibri" w:hAnsi="Calibri" w:cs="Calibri"/>
          <w:sz w:val="22"/>
        </w:rPr>
        <w:t xml:space="preserve"> </w:t>
      </w:r>
      <w:r w:rsidR="00495B28">
        <w:rPr>
          <w:rFonts w:ascii="Calibri" w:hAnsi="Calibri" w:cs="Calibri"/>
          <w:sz w:val="22"/>
        </w:rPr>
        <w:t xml:space="preserve">in </w:t>
      </w:r>
      <w:r w:rsidR="00630CBF">
        <w:rPr>
          <w:rFonts w:ascii="Calibri" w:hAnsi="Calibri" w:cs="Calibri"/>
          <w:sz w:val="22"/>
        </w:rPr>
        <w:t>real-time</w:t>
      </w:r>
      <w:r>
        <w:rPr>
          <w:rFonts w:ascii="Calibri" w:hAnsi="Calibri" w:cs="Calibri"/>
          <w:sz w:val="22"/>
        </w:rPr>
        <w:t xml:space="preserve">. </w:t>
      </w:r>
    </w:p>
    <w:p w:rsidR="00630CBF" w:rsidRDefault="00630CBF" w:rsidP="0065415D">
      <w:pPr>
        <w:jc w:val="left"/>
        <w:rPr>
          <w:rFonts w:ascii="Calibri" w:hAnsi="Calibri" w:cs="Calibri"/>
          <w:b/>
        </w:rPr>
      </w:pPr>
    </w:p>
    <w:p w:rsidR="00EA50FA" w:rsidRPr="00EA50FA" w:rsidRDefault="00EA50FA" w:rsidP="0065415D">
      <w:pPr>
        <w:jc w:val="left"/>
        <w:rPr>
          <w:rFonts w:ascii="Calibri" w:hAnsi="Calibri" w:cs="Calibri"/>
          <w:b/>
        </w:rPr>
      </w:pPr>
      <w:r w:rsidRPr="00EA50FA">
        <w:rPr>
          <w:rFonts w:ascii="Calibri" w:hAnsi="Calibri" w:cs="Calibri"/>
          <w:b/>
        </w:rPr>
        <w:t xml:space="preserve">How long is the program? </w:t>
      </w:r>
    </w:p>
    <w:p w:rsidR="0065415D" w:rsidRDefault="00EA50FA" w:rsidP="0065415D">
      <w:pPr>
        <w:jc w:val="left"/>
        <w:rPr>
          <w:rFonts w:ascii="Calibri" w:hAnsi="Calibri" w:cs="Calibri"/>
          <w:sz w:val="22"/>
        </w:rPr>
      </w:pPr>
      <w:r>
        <w:rPr>
          <w:rFonts w:ascii="Calibri" w:hAnsi="Calibri" w:cs="Calibri"/>
          <w:sz w:val="22"/>
        </w:rPr>
        <w:t xml:space="preserve">Both the MSN and DNP programs are 6-semester programs. Both programs feature two </w:t>
      </w:r>
      <w:r w:rsidR="00630CBF">
        <w:rPr>
          <w:rFonts w:ascii="Calibri" w:hAnsi="Calibri" w:cs="Calibri"/>
          <w:sz w:val="22"/>
        </w:rPr>
        <w:t>10-week-long</w:t>
      </w:r>
      <w:r>
        <w:rPr>
          <w:rFonts w:ascii="Calibri" w:hAnsi="Calibri" w:cs="Calibri"/>
          <w:sz w:val="22"/>
        </w:rPr>
        <w:t xml:space="preserve"> courses taken each semester. Students are in session from early September through mid-November and again </w:t>
      </w:r>
      <w:r w:rsidR="00353CDC">
        <w:rPr>
          <w:rFonts w:ascii="Calibri" w:hAnsi="Calibri" w:cs="Calibri"/>
          <w:sz w:val="22"/>
        </w:rPr>
        <w:t>from early February through mid-</w:t>
      </w:r>
      <w:r>
        <w:rPr>
          <w:rFonts w:ascii="Calibri" w:hAnsi="Calibri" w:cs="Calibri"/>
          <w:sz w:val="22"/>
        </w:rPr>
        <w:t xml:space="preserve">April. </w:t>
      </w:r>
      <w:r w:rsidR="00353CDC">
        <w:rPr>
          <w:rFonts w:ascii="Calibri" w:hAnsi="Calibri" w:cs="Calibri"/>
          <w:sz w:val="22"/>
        </w:rPr>
        <w:t xml:space="preserve">Therefore, students are </w:t>
      </w:r>
      <w:r w:rsidR="00353CDC" w:rsidRPr="00353CDC">
        <w:rPr>
          <w:rFonts w:ascii="Calibri" w:hAnsi="Calibri" w:cs="Calibri"/>
          <w:b/>
          <w:sz w:val="22"/>
        </w:rPr>
        <w:t>off</w:t>
      </w:r>
      <w:r w:rsidR="00353CDC">
        <w:rPr>
          <w:rFonts w:ascii="Calibri" w:hAnsi="Calibri" w:cs="Calibri"/>
          <w:sz w:val="22"/>
        </w:rPr>
        <w:t xml:space="preserve"> from mid-November through early February and again from mid-April through early September. These breaks are much needed for the primarily full-time working nurses </w:t>
      </w:r>
      <w:r w:rsidR="00F8242D">
        <w:rPr>
          <w:rFonts w:ascii="Calibri" w:hAnsi="Calibri" w:cs="Calibri"/>
          <w:sz w:val="22"/>
        </w:rPr>
        <w:t>that comprise our student body.</w:t>
      </w:r>
    </w:p>
    <w:p w:rsidR="00353CDC" w:rsidRPr="00EA50FA" w:rsidRDefault="00353CDC" w:rsidP="0065415D">
      <w:pPr>
        <w:jc w:val="left"/>
        <w:rPr>
          <w:rFonts w:ascii="Calibri" w:hAnsi="Calibri" w:cs="Calibri"/>
          <w:sz w:val="22"/>
        </w:rPr>
      </w:pPr>
    </w:p>
    <w:p w:rsidR="0065415D" w:rsidRDefault="0065415D" w:rsidP="0065415D">
      <w:pPr>
        <w:jc w:val="left"/>
        <w:rPr>
          <w:rFonts w:ascii="Calibri" w:hAnsi="Calibri" w:cs="Calibri"/>
        </w:rPr>
      </w:pPr>
      <w:r w:rsidRPr="0065415D">
        <w:rPr>
          <w:rFonts w:ascii="Calibri" w:hAnsi="Calibri" w:cs="Calibri"/>
          <w:b/>
        </w:rPr>
        <w:t xml:space="preserve">What </w:t>
      </w:r>
      <w:r w:rsidR="00353CDC" w:rsidRPr="0065415D">
        <w:rPr>
          <w:rFonts w:ascii="Calibri" w:hAnsi="Calibri" w:cs="Calibri"/>
          <w:b/>
        </w:rPr>
        <w:t>is the advantage</w:t>
      </w:r>
      <w:r w:rsidRPr="0065415D">
        <w:rPr>
          <w:rFonts w:ascii="Calibri" w:hAnsi="Calibri" w:cs="Calibri"/>
          <w:b/>
        </w:rPr>
        <w:t xml:space="preserve"> of obtaining your DNP with MSJ after you’ve already completed your MSN with MSJ?</w:t>
      </w:r>
      <w:r w:rsidRPr="0065415D">
        <w:rPr>
          <w:rFonts w:ascii="Calibri" w:hAnsi="Calibri" w:cs="Calibri"/>
        </w:rPr>
        <w:t xml:space="preserve"> </w:t>
      </w:r>
    </w:p>
    <w:p w:rsidR="00591846" w:rsidRDefault="00F8242D" w:rsidP="00F8242D">
      <w:pPr>
        <w:jc w:val="left"/>
        <w:rPr>
          <w:rFonts w:ascii="Calibri" w:hAnsi="Calibri" w:cs="Calibri"/>
          <w:sz w:val="22"/>
        </w:rPr>
      </w:pPr>
      <w:r>
        <w:rPr>
          <w:rFonts w:ascii="Calibri" w:hAnsi="Calibri" w:cs="Calibri"/>
          <w:sz w:val="22"/>
        </w:rPr>
        <w:t>You have already taken 4</w:t>
      </w:r>
      <w:r w:rsidR="0065415D" w:rsidRPr="0065415D">
        <w:rPr>
          <w:rFonts w:ascii="Calibri" w:hAnsi="Calibri" w:cs="Calibri"/>
          <w:sz w:val="22"/>
        </w:rPr>
        <w:t xml:space="preserve"> courses that count towards your DNP, making your DNP 4 semesters instead of the usual 6 semesters. Therefore, you can complete the </w:t>
      </w:r>
      <w:r w:rsidR="0065415D">
        <w:rPr>
          <w:rFonts w:ascii="Calibri" w:hAnsi="Calibri" w:cs="Calibri"/>
          <w:sz w:val="22"/>
        </w:rPr>
        <w:t xml:space="preserve">DNP </w:t>
      </w:r>
      <w:r w:rsidR="0065415D" w:rsidRPr="0065415D">
        <w:rPr>
          <w:rFonts w:ascii="Calibri" w:hAnsi="Calibri" w:cs="Calibri"/>
          <w:sz w:val="22"/>
        </w:rPr>
        <w:t xml:space="preserve">program in as little as 1 year and 8 months, still with summers </w:t>
      </w:r>
      <w:r w:rsidRPr="00353CDC">
        <w:rPr>
          <w:rFonts w:ascii="Calibri" w:hAnsi="Calibri" w:cs="Calibri"/>
          <w:b/>
          <w:sz w:val="22"/>
        </w:rPr>
        <w:t>off</w:t>
      </w:r>
      <w:r>
        <w:rPr>
          <w:rFonts w:ascii="Calibri" w:hAnsi="Calibri" w:cs="Calibri"/>
          <w:sz w:val="22"/>
        </w:rPr>
        <w:t xml:space="preserve"> </w:t>
      </w:r>
      <w:r w:rsidR="0065415D" w:rsidRPr="0065415D">
        <w:rPr>
          <w:rFonts w:ascii="Calibri" w:hAnsi="Calibri" w:cs="Calibri"/>
          <w:sz w:val="22"/>
        </w:rPr>
        <w:t xml:space="preserve">and still with a winter break between </w:t>
      </w:r>
      <w:r w:rsidR="0065415D">
        <w:rPr>
          <w:rFonts w:ascii="Calibri" w:hAnsi="Calibri" w:cs="Calibri"/>
          <w:sz w:val="22"/>
        </w:rPr>
        <w:t>mid-November to early February.</w:t>
      </w:r>
      <w:r w:rsidR="0065415D" w:rsidRPr="0065415D">
        <w:rPr>
          <w:rFonts w:ascii="Calibri" w:hAnsi="Calibri" w:cs="Calibri"/>
          <w:sz w:val="22"/>
        </w:rPr>
        <w:t xml:space="preserve"> All courses follow the same exact pattern as </w:t>
      </w:r>
      <w:r w:rsidR="0065415D">
        <w:rPr>
          <w:rFonts w:ascii="Calibri" w:hAnsi="Calibri" w:cs="Calibri"/>
          <w:sz w:val="22"/>
        </w:rPr>
        <w:t>you experienced in your MSN: 10-</w:t>
      </w:r>
      <w:r w:rsidR="0065415D" w:rsidRPr="0065415D">
        <w:rPr>
          <w:rFonts w:ascii="Calibri" w:hAnsi="Calibri" w:cs="Calibri"/>
          <w:sz w:val="22"/>
        </w:rPr>
        <w:t xml:space="preserve">week courses, two synchronous meetings, </w:t>
      </w:r>
      <w:r w:rsidR="00630CBF">
        <w:rPr>
          <w:rFonts w:ascii="Calibri" w:hAnsi="Calibri" w:cs="Calibri"/>
          <w:sz w:val="22"/>
        </w:rPr>
        <w:t xml:space="preserve">and </w:t>
      </w:r>
      <w:r w:rsidR="0065415D" w:rsidRPr="0065415D">
        <w:rPr>
          <w:rFonts w:ascii="Calibri" w:hAnsi="Calibri" w:cs="Calibri"/>
          <w:sz w:val="22"/>
        </w:rPr>
        <w:t>practicum hours flexible with your personal schedule.</w:t>
      </w:r>
    </w:p>
    <w:p w:rsidR="00F8242D" w:rsidRDefault="00F8242D" w:rsidP="00F8242D">
      <w:pPr>
        <w:jc w:val="left"/>
        <w:rPr>
          <w:rFonts w:ascii="Calibri" w:hAnsi="Calibri" w:cs="Calibri"/>
          <w:sz w:val="44"/>
        </w:rPr>
      </w:pPr>
    </w:p>
    <w:p w:rsidR="00630CBF" w:rsidRPr="00F8242D" w:rsidRDefault="00630CBF" w:rsidP="00F8242D">
      <w:pPr>
        <w:jc w:val="left"/>
        <w:rPr>
          <w:rFonts w:ascii="Calibri" w:hAnsi="Calibri" w:cs="Calibri"/>
          <w:sz w:val="44"/>
        </w:rPr>
      </w:pPr>
    </w:p>
    <w:p w:rsidR="00F8242D" w:rsidRPr="00217A40" w:rsidRDefault="00F8242D" w:rsidP="00F8242D">
      <w:pPr>
        <w:jc w:val="left"/>
        <w:rPr>
          <w:rFonts w:asciiTheme="minorHAnsi" w:hAnsiTheme="minorHAnsi" w:cstheme="minorHAnsi"/>
          <w:b/>
        </w:rPr>
      </w:pPr>
      <w:r w:rsidRPr="00217A40">
        <w:rPr>
          <w:rFonts w:asciiTheme="minorHAnsi" w:hAnsiTheme="minorHAnsi" w:cstheme="minorHAnsi"/>
          <w:b/>
        </w:rPr>
        <w:t>More questions? Please contact:</w:t>
      </w:r>
    </w:p>
    <w:p w:rsidR="009930E1" w:rsidRPr="00217A40" w:rsidRDefault="00495B28" w:rsidP="00E9301D">
      <w:pPr>
        <w:tabs>
          <w:tab w:val="left" w:pos="-180"/>
          <w:tab w:val="left" w:pos="180"/>
        </w:tabs>
        <w:ind w:right="360"/>
        <w:jc w:val="left"/>
        <w:rPr>
          <w:rFonts w:asciiTheme="minorHAnsi" w:eastAsia="Times New Roman" w:hAnsiTheme="minorHAnsi" w:cstheme="minorHAnsi"/>
        </w:rPr>
      </w:pPr>
      <w:r w:rsidRPr="00217A40">
        <w:rPr>
          <w:rFonts w:asciiTheme="minorHAnsi" w:eastAsia="Times New Roman" w:hAnsiTheme="minorHAnsi" w:cstheme="minorHAnsi"/>
        </w:rPr>
        <w:t>Melanie Quilla-Deza, DNP, RN, CNE</w:t>
      </w:r>
    </w:p>
    <w:p w:rsidR="009930E1" w:rsidRPr="00217A40" w:rsidRDefault="00FD2283" w:rsidP="00E9301D">
      <w:pPr>
        <w:tabs>
          <w:tab w:val="left" w:pos="-180"/>
          <w:tab w:val="left" w:pos="180"/>
        </w:tabs>
        <w:ind w:right="360"/>
        <w:jc w:val="left"/>
        <w:rPr>
          <w:rFonts w:asciiTheme="minorHAnsi" w:eastAsia="Times New Roman" w:hAnsiTheme="minorHAnsi" w:cstheme="minorHAnsi"/>
        </w:rPr>
      </w:pPr>
      <w:r w:rsidRPr="00217A40">
        <w:rPr>
          <w:rFonts w:asciiTheme="minorHAnsi" w:eastAsia="Times New Roman" w:hAnsiTheme="minorHAnsi" w:cstheme="minorHAnsi"/>
        </w:rPr>
        <w:t>MSN</w:t>
      </w:r>
      <w:r w:rsidR="001F7DAB" w:rsidRPr="00217A40">
        <w:rPr>
          <w:rFonts w:asciiTheme="minorHAnsi" w:eastAsia="Times New Roman" w:hAnsiTheme="minorHAnsi" w:cstheme="minorHAnsi"/>
        </w:rPr>
        <w:t xml:space="preserve">-DNP </w:t>
      </w:r>
      <w:r w:rsidR="009930E1" w:rsidRPr="00217A40">
        <w:rPr>
          <w:rFonts w:asciiTheme="minorHAnsi" w:eastAsia="Times New Roman" w:hAnsiTheme="minorHAnsi" w:cstheme="minorHAnsi"/>
        </w:rPr>
        <w:t>Program Director</w:t>
      </w:r>
    </w:p>
    <w:p w:rsidR="009930E1" w:rsidRPr="00217A40" w:rsidRDefault="009930E1" w:rsidP="00E9301D">
      <w:pPr>
        <w:tabs>
          <w:tab w:val="left" w:pos="-180"/>
          <w:tab w:val="left" w:pos="180"/>
        </w:tabs>
        <w:ind w:right="360"/>
        <w:jc w:val="left"/>
        <w:rPr>
          <w:rFonts w:asciiTheme="minorHAnsi" w:eastAsia="Times New Roman" w:hAnsiTheme="minorHAnsi" w:cstheme="minorHAnsi"/>
        </w:rPr>
      </w:pPr>
      <w:r w:rsidRPr="00217A40">
        <w:rPr>
          <w:rFonts w:asciiTheme="minorHAnsi" w:eastAsia="Times New Roman" w:hAnsiTheme="minorHAnsi" w:cstheme="minorHAnsi"/>
        </w:rPr>
        <w:t>Mount St. Joseph University</w:t>
      </w:r>
    </w:p>
    <w:p w:rsidR="009930E1" w:rsidRPr="00217A40" w:rsidRDefault="00495B28" w:rsidP="00E9301D">
      <w:pPr>
        <w:tabs>
          <w:tab w:val="left" w:pos="-180"/>
          <w:tab w:val="left" w:pos="180"/>
        </w:tabs>
        <w:ind w:right="360"/>
        <w:jc w:val="left"/>
        <w:rPr>
          <w:rFonts w:asciiTheme="minorHAnsi" w:eastAsia="Times New Roman" w:hAnsiTheme="minorHAnsi" w:cstheme="minorHAnsi"/>
        </w:rPr>
      </w:pPr>
      <w:r w:rsidRPr="00217A40">
        <w:rPr>
          <w:rFonts w:asciiTheme="minorHAnsi" w:hAnsiTheme="minorHAnsi" w:cstheme="minorHAnsi"/>
        </w:rPr>
        <w:t>Melanie.Quilla-Deza@msj.edu</w:t>
      </w:r>
    </w:p>
    <w:p w:rsidR="009930E1" w:rsidRPr="00217A40" w:rsidRDefault="00FD2283" w:rsidP="004A08AB">
      <w:pPr>
        <w:tabs>
          <w:tab w:val="left" w:pos="-180"/>
          <w:tab w:val="left" w:pos="180"/>
        </w:tabs>
        <w:ind w:right="360"/>
        <w:jc w:val="left"/>
        <w:rPr>
          <w:rFonts w:asciiTheme="minorHAnsi" w:eastAsia="Times New Roman" w:hAnsiTheme="minorHAnsi" w:cstheme="minorHAnsi"/>
        </w:rPr>
      </w:pPr>
      <w:r w:rsidRPr="00217A40">
        <w:rPr>
          <w:rFonts w:asciiTheme="minorHAnsi" w:eastAsia="Times New Roman" w:hAnsiTheme="minorHAnsi" w:cstheme="minorHAnsi"/>
        </w:rPr>
        <w:t>513-244-</w:t>
      </w:r>
      <w:r w:rsidR="00217A40">
        <w:rPr>
          <w:rFonts w:asciiTheme="minorHAnsi" w:eastAsia="Times New Roman" w:hAnsiTheme="minorHAnsi" w:cstheme="minorHAnsi"/>
        </w:rPr>
        <w:t>4811</w:t>
      </w:r>
    </w:p>
    <w:sectPr w:rsidR="009930E1" w:rsidRPr="00217A40" w:rsidSect="00F8242D">
      <w:pgSz w:w="12240" w:h="15840"/>
      <w:pgMar w:top="720" w:right="720" w:bottom="720" w:left="720" w:header="720" w:footer="720" w:gutter="0"/>
      <w:pgBorders w:offsetFrom="page">
        <w:top w:val="single" w:sz="4" w:space="24" w:color="1F497D" w:themeColor="text2"/>
        <w:left w:val="single" w:sz="4" w:space="24" w:color="1F497D" w:themeColor="text2"/>
        <w:bottom w:val="single" w:sz="4" w:space="24" w:color="1F497D" w:themeColor="text2"/>
        <w:right w:val="single" w:sz="4" w:space="24" w:color="1F497D" w:themeColor="text2"/>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253747"/>
    <w:multiLevelType w:val="hybridMultilevel"/>
    <w:tmpl w:val="9D544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0E1"/>
    <w:rsid w:val="00032C9E"/>
    <w:rsid w:val="000407BA"/>
    <w:rsid w:val="00094D42"/>
    <w:rsid w:val="000D05A9"/>
    <w:rsid w:val="001119D1"/>
    <w:rsid w:val="001C09B2"/>
    <w:rsid w:val="001F7DAB"/>
    <w:rsid w:val="00217A40"/>
    <w:rsid w:val="00240E87"/>
    <w:rsid w:val="002715A7"/>
    <w:rsid w:val="00272664"/>
    <w:rsid w:val="002B2987"/>
    <w:rsid w:val="00311A80"/>
    <w:rsid w:val="00320027"/>
    <w:rsid w:val="00353CDC"/>
    <w:rsid w:val="00361170"/>
    <w:rsid w:val="003A48E3"/>
    <w:rsid w:val="003B02D3"/>
    <w:rsid w:val="004213C5"/>
    <w:rsid w:val="0045458D"/>
    <w:rsid w:val="00495B28"/>
    <w:rsid w:val="004A08AB"/>
    <w:rsid w:val="004A291D"/>
    <w:rsid w:val="00533E90"/>
    <w:rsid w:val="005619AA"/>
    <w:rsid w:val="00591846"/>
    <w:rsid w:val="005D6D5D"/>
    <w:rsid w:val="00630CBF"/>
    <w:rsid w:val="00645CF6"/>
    <w:rsid w:val="0065415D"/>
    <w:rsid w:val="006B34CF"/>
    <w:rsid w:val="006F0303"/>
    <w:rsid w:val="00765DB1"/>
    <w:rsid w:val="007E27BA"/>
    <w:rsid w:val="007F65B3"/>
    <w:rsid w:val="00812F9E"/>
    <w:rsid w:val="008C133D"/>
    <w:rsid w:val="008C6C6C"/>
    <w:rsid w:val="008E3896"/>
    <w:rsid w:val="00915CBE"/>
    <w:rsid w:val="00937314"/>
    <w:rsid w:val="009930E1"/>
    <w:rsid w:val="00A5036E"/>
    <w:rsid w:val="00A85AE7"/>
    <w:rsid w:val="00A93B08"/>
    <w:rsid w:val="00AE7CC0"/>
    <w:rsid w:val="00B47F8A"/>
    <w:rsid w:val="00B852E6"/>
    <w:rsid w:val="00BB24CF"/>
    <w:rsid w:val="00C214F5"/>
    <w:rsid w:val="00C80595"/>
    <w:rsid w:val="00CC7002"/>
    <w:rsid w:val="00DA5177"/>
    <w:rsid w:val="00DB4604"/>
    <w:rsid w:val="00DE2ADB"/>
    <w:rsid w:val="00E9301D"/>
    <w:rsid w:val="00EA50FA"/>
    <w:rsid w:val="00EB1A22"/>
    <w:rsid w:val="00EC20D1"/>
    <w:rsid w:val="00EC452A"/>
    <w:rsid w:val="00EE7C01"/>
    <w:rsid w:val="00F8242D"/>
    <w:rsid w:val="00F82931"/>
    <w:rsid w:val="00F84D76"/>
    <w:rsid w:val="00FD2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0C582"/>
  <w15:docId w15:val="{B0B865AB-F380-41D0-8A0A-C510C27E0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30E1"/>
    <w:rPr>
      <w:rFonts w:ascii="Tahoma" w:hAnsi="Tahoma" w:cs="Tahoma"/>
      <w:sz w:val="16"/>
      <w:szCs w:val="16"/>
    </w:rPr>
  </w:style>
  <w:style w:type="character" w:customStyle="1" w:styleId="BalloonTextChar">
    <w:name w:val="Balloon Text Char"/>
    <w:basedOn w:val="DefaultParagraphFont"/>
    <w:link w:val="BalloonText"/>
    <w:uiPriority w:val="99"/>
    <w:semiHidden/>
    <w:rsid w:val="009930E1"/>
    <w:rPr>
      <w:rFonts w:ascii="Tahoma" w:hAnsi="Tahoma" w:cs="Tahoma"/>
      <w:sz w:val="16"/>
      <w:szCs w:val="16"/>
    </w:rPr>
  </w:style>
  <w:style w:type="character" w:styleId="Hyperlink">
    <w:name w:val="Hyperlink"/>
    <w:basedOn w:val="DefaultParagraphFont"/>
    <w:uiPriority w:val="99"/>
    <w:unhideWhenUsed/>
    <w:rsid w:val="009930E1"/>
    <w:rPr>
      <w:color w:val="0000FF" w:themeColor="hyperlink"/>
      <w:u w:val="single"/>
    </w:rPr>
  </w:style>
  <w:style w:type="paragraph" w:styleId="ListParagraph">
    <w:name w:val="List Paragraph"/>
    <w:basedOn w:val="Normal"/>
    <w:uiPriority w:val="34"/>
    <w:qFormat/>
    <w:rsid w:val="00DB4604"/>
    <w:pPr>
      <w:ind w:left="720"/>
      <w:contextualSpacing/>
    </w:pPr>
  </w:style>
  <w:style w:type="paragraph" w:styleId="Revision">
    <w:name w:val="Revision"/>
    <w:hidden/>
    <w:uiPriority w:val="99"/>
    <w:semiHidden/>
    <w:rsid w:val="00495B28"/>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85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2423</Characters>
  <Application>Microsoft Office Word</Application>
  <DocSecurity>0</DocSecurity>
  <Lines>173</Lines>
  <Paragraphs>40</Paragraphs>
  <ScaleCrop>false</ScaleCrop>
  <HeadingPairs>
    <vt:vector size="2" baseType="variant">
      <vt:variant>
        <vt:lpstr>Title</vt:lpstr>
      </vt:variant>
      <vt:variant>
        <vt:i4>1</vt:i4>
      </vt:variant>
    </vt:vector>
  </HeadingPairs>
  <TitlesOfParts>
    <vt:vector size="1" baseType="lpstr">
      <vt:lpstr/>
    </vt:vector>
  </TitlesOfParts>
  <Company>College of Mount St. Joseph</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Quilla-Deza, Melanie</cp:lastModifiedBy>
  <cp:revision>2</cp:revision>
  <cp:lastPrinted>2016-08-25T20:49:00Z</cp:lastPrinted>
  <dcterms:created xsi:type="dcterms:W3CDTF">2023-09-13T17:16:00Z</dcterms:created>
  <dcterms:modified xsi:type="dcterms:W3CDTF">2023-09-13T17:16:00Z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2fd6aab4d3552a47ae94e820c562322f24efd2086173e6b3a6e210f797d327d8</vt:lpwstr>
  </property>
</Properties>
</file>